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DE19C" w14:textId="2F2438F1" w:rsidR="007C7FD7" w:rsidRPr="00345E79" w:rsidRDefault="007C7FD7" w:rsidP="007C7FD7">
      <w:pPr>
        <w:jc w:val="center"/>
        <w:rPr>
          <w:b/>
          <w:sz w:val="40"/>
          <w:szCs w:val="40"/>
        </w:rPr>
      </w:pPr>
      <w:r w:rsidRPr="00345E79">
        <w:rPr>
          <w:b/>
          <w:sz w:val="40"/>
          <w:szCs w:val="40"/>
        </w:rPr>
        <w:t>Презентация - «</w:t>
      </w:r>
      <w:proofErr w:type="spellStart"/>
      <w:r w:rsidR="008F0DFD" w:rsidRPr="008F0DFD">
        <w:rPr>
          <w:b/>
          <w:sz w:val="40"/>
          <w:szCs w:val="40"/>
        </w:rPr>
        <w:t>whitepaper</w:t>
      </w:r>
      <w:proofErr w:type="spellEnd"/>
      <w:r w:rsidRPr="00345E79">
        <w:rPr>
          <w:b/>
          <w:sz w:val="40"/>
          <w:szCs w:val="40"/>
        </w:rPr>
        <w:t>»</w:t>
      </w:r>
    </w:p>
    <w:p w14:paraId="1744EDC6" w14:textId="77777777" w:rsidR="00FE34A1" w:rsidRPr="00345E79" w:rsidRDefault="00FE34A1" w:rsidP="00FE34A1">
      <w:pPr>
        <w:rPr>
          <w:b/>
          <w:sz w:val="36"/>
          <w:szCs w:val="36"/>
        </w:rPr>
      </w:pPr>
      <w:proofErr w:type="spellStart"/>
      <w:r w:rsidRPr="00345E79">
        <w:rPr>
          <w:b/>
          <w:sz w:val="36"/>
          <w:szCs w:val="36"/>
        </w:rPr>
        <w:t>Токен</w:t>
      </w:r>
      <w:proofErr w:type="spellEnd"/>
      <w:r w:rsidRPr="00345E79">
        <w:rPr>
          <w:b/>
          <w:sz w:val="36"/>
          <w:szCs w:val="36"/>
        </w:rPr>
        <w:t xml:space="preserve"> «Крипто ГТО»</w:t>
      </w:r>
    </w:p>
    <w:p w14:paraId="4A627F13" w14:textId="1BA94F8B" w:rsidR="00FE34A1" w:rsidRPr="00345E79" w:rsidRDefault="00FE34A1" w:rsidP="00FE34A1">
      <w:pPr>
        <w:rPr>
          <w:sz w:val="28"/>
          <w:szCs w:val="28"/>
        </w:rPr>
      </w:pPr>
      <w:r w:rsidRPr="00345E79">
        <w:rPr>
          <w:sz w:val="28"/>
          <w:szCs w:val="28"/>
        </w:rPr>
        <w:t xml:space="preserve">После 4-х летней работы с нашей платформой </w:t>
      </w:r>
      <w:r w:rsidRPr="00345E79">
        <w:rPr>
          <w:sz w:val="28"/>
          <w:szCs w:val="28"/>
          <w:lang w:val="en-US"/>
        </w:rPr>
        <w:t>DCARD</w:t>
      </w:r>
      <w:r w:rsidRPr="00345E79">
        <w:rPr>
          <w:sz w:val="28"/>
          <w:szCs w:val="28"/>
        </w:rPr>
        <w:t>. Мы создали систему сбыта диагностических карт (карта технического государ</w:t>
      </w:r>
      <w:r w:rsidR="007E33BE" w:rsidRPr="00345E79">
        <w:rPr>
          <w:sz w:val="28"/>
          <w:szCs w:val="28"/>
        </w:rPr>
        <w:t>ственного осмотра</w:t>
      </w:r>
      <w:r w:rsidR="00855DCB">
        <w:rPr>
          <w:sz w:val="28"/>
          <w:szCs w:val="28"/>
        </w:rPr>
        <w:t>, без которых запрещена эксплуатация транспорта в России</w:t>
      </w:r>
      <w:r w:rsidRPr="00345E79">
        <w:rPr>
          <w:sz w:val="28"/>
          <w:szCs w:val="28"/>
        </w:rPr>
        <w:t>)</w:t>
      </w:r>
      <w:r w:rsidR="007E33BE" w:rsidRPr="00345E79">
        <w:rPr>
          <w:sz w:val="28"/>
          <w:szCs w:val="28"/>
        </w:rPr>
        <w:t xml:space="preserve">, которая продает более 100 тыс. диагностических карт (далее </w:t>
      </w:r>
      <w:bookmarkStart w:id="0" w:name="_GoBack"/>
      <w:bookmarkEnd w:id="0"/>
      <w:r w:rsidR="007E33BE" w:rsidRPr="00345E79">
        <w:rPr>
          <w:sz w:val="28"/>
          <w:szCs w:val="28"/>
        </w:rPr>
        <w:t>ДК) в месяц.</w:t>
      </w:r>
    </w:p>
    <w:p w14:paraId="3FB1D3F2" w14:textId="77777777" w:rsidR="007E33BE" w:rsidRPr="00345E79" w:rsidRDefault="007E33BE" w:rsidP="00FE34A1">
      <w:pPr>
        <w:rPr>
          <w:sz w:val="28"/>
          <w:szCs w:val="28"/>
        </w:rPr>
      </w:pPr>
      <w:r w:rsidRPr="00345E79">
        <w:rPr>
          <w:sz w:val="28"/>
          <w:szCs w:val="28"/>
        </w:rPr>
        <w:t xml:space="preserve">Мы предлагаем инвестиционные </w:t>
      </w:r>
      <w:proofErr w:type="spellStart"/>
      <w:r w:rsidRPr="00345E79">
        <w:rPr>
          <w:sz w:val="28"/>
          <w:szCs w:val="28"/>
        </w:rPr>
        <w:t>токены</w:t>
      </w:r>
      <w:proofErr w:type="spellEnd"/>
      <w:r w:rsidRPr="00345E79">
        <w:rPr>
          <w:sz w:val="28"/>
          <w:szCs w:val="28"/>
        </w:rPr>
        <w:t>, на эти средства будет профинансирован запуск станций государственного технического осмотра. Что позволит наполнять платформу картами собственных станций, а не закупать их у поставщиков.</w:t>
      </w:r>
    </w:p>
    <w:p w14:paraId="241CAECD" w14:textId="77777777" w:rsidR="007E33BE" w:rsidRDefault="007E33BE" w:rsidP="00FE34A1">
      <w:pPr>
        <w:rPr>
          <w:b/>
          <w:sz w:val="20"/>
          <w:szCs w:val="20"/>
        </w:rPr>
      </w:pPr>
    </w:p>
    <w:p w14:paraId="7B6AB7AD" w14:textId="77777777" w:rsidR="007E33BE" w:rsidRPr="00345E79" w:rsidRDefault="007E33BE" w:rsidP="00FE34A1">
      <w:pPr>
        <w:rPr>
          <w:b/>
          <w:sz w:val="36"/>
          <w:szCs w:val="36"/>
        </w:rPr>
      </w:pPr>
      <w:r w:rsidRPr="00345E79">
        <w:rPr>
          <w:b/>
          <w:sz w:val="36"/>
          <w:szCs w:val="36"/>
        </w:rPr>
        <w:t>Рынок диагностических карт в РФ</w:t>
      </w:r>
    </w:p>
    <w:p w14:paraId="48155372" w14:textId="77777777" w:rsidR="007E33BE" w:rsidRPr="00345E79" w:rsidRDefault="007E33BE" w:rsidP="00FE34A1">
      <w:pPr>
        <w:rPr>
          <w:sz w:val="28"/>
          <w:szCs w:val="28"/>
        </w:rPr>
      </w:pPr>
      <w:r w:rsidRPr="00345E79">
        <w:rPr>
          <w:sz w:val="28"/>
          <w:szCs w:val="28"/>
        </w:rPr>
        <w:t>На сегодняшний день ежемесячный объем продаж ДК в РФ составляет более 3-х миллионов карт в месяц. Наша доля рынка составляет 3%</w:t>
      </w:r>
      <w:r w:rsidR="00C7718E" w:rsidRPr="00345E79">
        <w:rPr>
          <w:sz w:val="28"/>
          <w:szCs w:val="28"/>
        </w:rPr>
        <w:t xml:space="preserve"> от общероссийских. Это более 10 тыс. агентов во всех регионах России. Рост количества реализованных карт в нашей системе с начала 2017 года составляет 2% в месяц.</w:t>
      </w:r>
    </w:p>
    <w:p w14:paraId="752F0FF5" w14:textId="77777777" w:rsidR="0025440B" w:rsidRPr="004F3D8D" w:rsidRDefault="0025440B" w:rsidP="00FE34A1">
      <w:pPr>
        <w:rPr>
          <w:b/>
          <w:sz w:val="20"/>
          <w:szCs w:val="20"/>
        </w:rPr>
      </w:pPr>
    </w:p>
    <w:p w14:paraId="29841826" w14:textId="77777777" w:rsidR="00A07B5B" w:rsidRPr="00345E79" w:rsidRDefault="00A07B5B" w:rsidP="00FE34A1">
      <w:pPr>
        <w:rPr>
          <w:b/>
          <w:sz w:val="36"/>
          <w:szCs w:val="36"/>
        </w:rPr>
      </w:pPr>
      <w:r w:rsidRPr="00345E79">
        <w:rPr>
          <w:b/>
          <w:sz w:val="36"/>
          <w:szCs w:val="36"/>
          <w:u w:val="single"/>
        </w:rPr>
        <w:t>Гарантированный сбыт</w:t>
      </w:r>
      <w:r w:rsidRPr="00345E79">
        <w:rPr>
          <w:b/>
          <w:sz w:val="36"/>
          <w:szCs w:val="36"/>
        </w:rPr>
        <w:t xml:space="preserve"> или как работает наша платформа</w:t>
      </w:r>
    </w:p>
    <w:p w14:paraId="4B9F443E" w14:textId="77777777" w:rsidR="00A07B5B" w:rsidRPr="00345E79" w:rsidRDefault="0025440B" w:rsidP="00FE34A1">
      <w:pPr>
        <w:rPr>
          <w:sz w:val="28"/>
          <w:szCs w:val="28"/>
        </w:rPr>
      </w:pPr>
      <w:r w:rsidRPr="00345E79">
        <w:rPr>
          <w:sz w:val="28"/>
          <w:szCs w:val="28"/>
        </w:rPr>
        <w:t xml:space="preserve">Платформа </w:t>
      </w:r>
      <w:r w:rsidRPr="00345E79">
        <w:rPr>
          <w:sz w:val="28"/>
          <w:szCs w:val="28"/>
          <w:lang w:val="en-US"/>
        </w:rPr>
        <w:t>DCARD</w:t>
      </w:r>
      <w:r w:rsidRPr="00345E79">
        <w:rPr>
          <w:sz w:val="28"/>
          <w:szCs w:val="28"/>
        </w:rPr>
        <w:t xml:space="preserve"> </w:t>
      </w:r>
      <w:r w:rsidR="00A07B5B" w:rsidRPr="00345E79">
        <w:rPr>
          <w:sz w:val="28"/>
          <w:szCs w:val="28"/>
        </w:rPr>
        <w:t xml:space="preserve">это многофункциональная площадка для страховых агентов. Наш опыт работы с этим инструментом составляет более 4-х лет. Площадка позволяет страховым агентам полностью перейти на электронный документооборот, делать запись на прохождение ТО в режиме </w:t>
      </w:r>
      <w:r w:rsidR="00A07B5B" w:rsidRPr="00345E79">
        <w:rPr>
          <w:sz w:val="28"/>
          <w:szCs w:val="28"/>
          <w:lang w:val="en-US"/>
        </w:rPr>
        <w:t>online</w:t>
      </w:r>
      <w:r w:rsidR="00A07B5B" w:rsidRPr="00345E79">
        <w:rPr>
          <w:sz w:val="28"/>
          <w:szCs w:val="28"/>
        </w:rPr>
        <w:t xml:space="preserve"> (запись клиента когда и где ему удобно проходить ТО), получать номер ДК сразу после получения ее клиентом (клиент приезжает и забирает уже готовый полис у агента, не ждет когда его </w:t>
      </w:r>
      <w:r w:rsidR="00855DCB">
        <w:rPr>
          <w:sz w:val="28"/>
          <w:szCs w:val="28"/>
        </w:rPr>
        <w:t>о</w:t>
      </w:r>
      <w:r w:rsidR="00A07B5B" w:rsidRPr="00345E79">
        <w:rPr>
          <w:sz w:val="28"/>
          <w:szCs w:val="28"/>
        </w:rPr>
        <w:t>формят, не стоит в очереди). Для станций которые проводят ТО это и система продвижения их услуги и полная автоматизация всех процессов по работе с агентами страховых компаний.</w:t>
      </w:r>
    </w:p>
    <w:p w14:paraId="3809E194" w14:textId="77777777" w:rsidR="00345E79" w:rsidRDefault="00345E79" w:rsidP="00FE34A1">
      <w:pPr>
        <w:rPr>
          <w:b/>
          <w:sz w:val="28"/>
          <w:szCs w:val="28"/>
        </w:rPr>
      </w:pPr>
    </w:p>
    <w:p w14:paraId="6E1FC98C" w14:textId="77777777" w:rsidR="00345E79" w:rsidRDefault="00345E79" w:rsidP="00FE34A1">
      <w:pPr>
        <w:rPr>
          <w:b/>
          <w:sz w:val="36"/>
          <w:szCs w:val="36"/>
        </w:rPr>
      </w:pPr>
    </w:p>
    <w:p w14:paraId="5483F772" w14:textId="77777777" w:rsidR="00A07B5B" w:rsidRPr="00345E79" w:rsidRDefault="00AB1A98" w:rsidP="00FE34A1">
      <w:pPr>
        <w:rPr>
          <w:b/>
          <w:sz w:val="36"/>
          <w:szCs w:val="36"/>
        </w:rPr>
      </w:pPr>
      <w:r w:rsidRPr="00345E79">
        <w:rPr>
          <w:b/>
          <w:sz w:val="36"/>
          <w:szCs w:val="36"/>
        </w:rPr>
        <w:lastRenderedPageBreak/>
        <w:t>Содержание и цель проекта</w:t>
      </w:r>
    </w:p>
    <w:p w14:paraId="65B8A65B" w14:textId="77777777" w:rsidR="00855DCB" w:rsidRDefault="00AB1A98" w:rsidP="00FE34A1">
      <w:pPr>
        <w:rPr>
          <w:sz w:val="28"/>
          <w:szCs w:val="28"/>
        </w:rPr>
      </w:pPr>
      <w:r w:rsidRPr="00345E79">
        <w:rPr>
          <w:sz w:val="28"/>
          <w:szCs w:val="28"/>
        </w:rPr>
        <w:t>Основная цель проекта для нас как торговой площадки, снизить зависимость от поставщиков и получать дополнительную прибыль от</w:t>
      </w:r>
      <w:r w:rsidR="00120CC2" w:rsidRPr="00345E79">
        <w:rPr>
          <w:sz w:val="28"/>
          <w:szCs w:val="28"/>
        </w:rPr>
        <w:t xml:space="preserve"> </w:t>
      </w:r>
      <w:r w:rsidRPr="00345E79">
        <w:rPr>
          <w:sz w:val="28"/>
          <w:szCs w:val="28"/>
        </w:rPr>
        <w:t>продаж собственных услуг по проведению государственного технического осмотра</w:t>
      </w:r>
      <w:r w:rsidR="00120CC2" w:rsidRPr="00345E79">
        <w:rPr>
          <w:sz w:val="28"/>
          <w:szCs w:val="28"/>
        </w:rPr>
        <w:t xml:space="preserve">. Для </w:t>
      </w:r>
      <w:r w:rsidR="008E40B8" w:rsidRPr="00345E79">
        <w:rPr>
          <w:sz w:val="28"/>
          <w:szCs w:val="28"/>
        </w:rPr>
        <w:t>инвесторов высокодоходный инвестиционный продукт. На собранные средства на территории РФ будут открыты аккредитованные станции по проведению государственного технического осмотра. К-во станций на первом этапе будет запущено</w:t>
      </w:r>
      <w:r w:rsidR="00C656BF">
        <w:rPr>
          <w:sz w:val="28"/>
          <w:szCs w:val="28"/>
        </w:rPr>
        <w:t xml:space="preserve"> в количестве, необходимом</w:t>
      </w:r>
      <w:r w:rsidR="008E40B8" w:rsidRPr="00345E79">
        <w:rPr>
          <w:sz w:val="28"/>
          <w:szCs w:val="28"/>
        </w:rPr>
        <w:t xml:space="preserve"> </w:t>
      </w:r>
      <w:r w:rsidR="00C656BF">
        <w:rPr>
          <w:sz w:val="28"/>
          <w:szCs w:val="28"/>
        </w:rPr>
        <w:t xml:space="preserve">для </w:t>
      </w:r>
      <w:r w:rsidR="008E40B8" w:rsidRPr="00345E79">
        <w:rPr>
          <w:sz w:val="28"/>
          <w:szCs w:val="28"/>
        </w:rPr>
        <w:t>удовлетво</w:t>
      </w:r>
      <w:r w:rsidR="00C656BF">
        <w:rPr>
          <w:sz w:val="28"/>
          <w:szCs w:val="28"/>
        </w:rPr>
        <w:t>рения</w:t>
      </w:r>
      <w:r w:rsidR="008E40B8" w:rsidRPr="00345E79">
        <w:rPr>
          <w:sz w:val="28"/>
          <w:szCs w:val="28"/>
        </w:rPr>
        <w:t xml:space="preserve"> </w:t>
      </w:r>
      <w:r w:rsidR="00C656BF">
        <w:rPr>
          <w:sz w:val="28"/>
          <w:szCs w:val="28"/>
        </w:rPr>
        <w:t>50</w:t>
      </w:r>
      <w:r w:rsidR="00C656BF">
        <w:rPr>
          <w:sz w:val="28"/>
          <w:szCs w:val="28"/>
          <w:lang w:val="en-US"/>
        </w:rPr>
        <w:t xml:space="preserve">% </w:t>
      </w:r>
      <w:r w:rsidR="008E40B8" w:rsidRPr="00345E79">
        <w:rPr>
          <w:sz w:val="28"/>
          <w:szCs w:val="28"/>
        </w:rPr>
        <w:t>спрос</w:t>
      </w:r>
      <w:r w:rsidR="00C656BF">
        <w:rPr>
          <w:sz w:val="28"/>
          <w:szCs w:val="28"/>
        </w:rPr>
        <w:t>а генерируемого</w:t>
      </w:r>
      <w:r w:rsidR="008E40B8" w:rsidRPr="00345E79">
        <w:rPr>
          <w:sz w:val="28"/>
          <w:szCs w:val="28"/>
        </w:rPr>
        <w:t xml:space="preserve"> нашей торговой площадкой. </w:t>
      </w:r>
    </w:p>
    <w:p w14:paraId="77D2D802" w14:textId="77777777" w:rsidR="00855DCB" w:rsidRDefault="00855DCB" w:rsidP="00FE34A1">
      <w:pPr>
        <w:rPr>
          <w:sz w:val="28"/>
          <w:szCs w:val="28"/>
        </w:rPr>
      </w:pPr>
      <w:r>
        <w:rPr>
          <w:sz w:val="28"/>
          <w:szCs w:val="28"/>
        </w:rPr>
        <w:t xml:space="preserve">Один пункт </w:t>
      </w:r>
      <w:proofErr w:type="spellStart"/>
      <w:r>
        <w:rPr>
          <w:sz w:val="28"/>
          <w:szCs w:val="28"/>
        </w:rPr>
        <w:t>гостехосмотра</w:t>
      </w:r>
      <w:proofErr w:type="spellEnd"/>
      <w:r>
        <w:rPr>
          <w:sz w:val="28"/>
          <w:szCs w:val="28"/>
        </w:rPr>
        <w:t xml:space="preserve"> имеет право проводить в день до 65 осмотров</w:t>
      </w:r>
    </w:p>
    <w:p w14:paraId="6EB5B498" w14:textId="77777777" w:rsidR="00AB1A98" w:rsidRPr="00345E79" w:rsidRDefault="00855DCB" w:rsidP="00FE34A1">
      <w:pPr>
        <w:rPr>
          <w:sz w:val="28"/>
          <w:szCs w:val="28"/>
        </w:rPr>
      </w:pPr>
      <w:r>
        <w:rPr>
          <w:sz w:val="28"/>
          <w:szCs w:val="28"/>
        </w:rPr>
        <w:t>При таком</w:t>
      </w:r>
      <w:r w:rsidR="008E40B8" w:rsidRPr="00345E79">
        <w:rPr>
          <w:sz w:val="28"/>
          <w:szCs w:val="28"/>
        </w:rPr>
        <w:t xml:space="preserve"> лимите </w:t>
      </w:r>
      <w:r>
        <w:rPr>
          <w:sz w:val="28"/>
          <w:szCs w:val="28"/>
        </w:rPr>
        <w:t>это 1950</w:t>
      </w:r>
      <w:r w:rsidR="008E40B8" w:rsidRPr="00345E79">
        <w:rPr>
          <w:sz w:val="28"/>
          <w:szCs w:val="28"/>
        </w:rPr>
        <w:t xml:space="preserve"> ДК в месяц необходимо 25 станций по проведению ТО. </w:t>
      </w:r>
      <w:r w:rsidR="00C656BF">
        <w:rPr>
          <w:sz w:val="28"/>
          <w:szCs w:val="28"/>
        </w:rPr>
        <w:t>Это 48750 техосмотров в месяц. Общая стоимость</w:t>
      </w:r>
      <w:r w:rsidR="008E40B8" w:rsidRPr="00345E79">
        <w:rPr>
          <w:sz w:val="28"/>
          <w:szCs w:val="28"/>
        </w:rPr>
        <w:t xml:space="preserve"> проекта на 25 станций составит </w:t>
      </w:r>
      <w:r w:rsidR="00C656BF">
        <w:rPr>
          <w:sz w:val="28"/>
          <w:szCs w:val="28"/>
        </w:rPr>
        <w:t>36 250 000</w:t>
      </w:r>
      <w:r w:rsidR="008E40B8" w:rsidRPr="00345E79">
        <w:rPr>
          <w:sz w:val="28"/>
          <w:szCs w:val="28"/>
        </w:rPr>
        <w:t xml:space="preserve"> рублей. </w:t>
      </w:r>
    </w:p>
    <w:p w14:paraId="4BDE0C66" w14:textId="77777777" w:rsidR="008E40B8" w:rsidRPr="00345E79" w:rsidRDefault="008E40B8" w:rsidP="00FE34A1">
      <w:pPr>
        <w:rPr>
          <w:b/>
          <w:sz w:val="36"/>
          <w:szCs w:val="36"/>
        </w:rPr>
      </w:pPr>
      <w:r w:rsidRPr="00345E79">
        <w:rPr>
          <w:b/>
          <w:sz w:val="36"/>
          <w:szCs w:val="36"/>
        </w:rPr>
        <w:t>Финансовая модель проекта</w:t>
      </w:r>
    </w:p>
    <w:p w14:paraId="208E9586" w14:textId="77777777" w:rsidR="00C332F8" w:rsidRDefault="004F3D8D" w:rsidP="008E40B8">
      <w:pPr>
        <w:rPr>
          <w:rFonts w:ascii="Calibri" w:hAnsi="Calibri" w:cs="Calibri"/>
          <w:color w:val="32384B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продажу будет выпущено 6000 </w:t>
      </w:r>
      <w:proofErr w:type="spellStart"/>
      <w:r>
        <w:rPr>
          <w:sz w:val="28"/>
          <w:szCs w:val="28"/>
        </w:rPr>
        <w:t>токенов</w:t>
      </w:r>
      <w:proofErr w:type="spellEnd"/>
      <w:r>
        <w:rPr>
          <w:sz w:val="28"/>
          <w:szCs w:val="28"/>
        </w:rPr>
        <w:t xml:space="preserve"> стоимостью 100</w:t>
      </w:r>
      <w:r w:rsidRPr="004F3D8D">
        <w:rPr>
          <w:sz w:val="28"/>
          <w:szCs w:val="28"/>
        </w:rPr>
        <w:t>$</w:t>
      </w:r>
      <w:r>
        <w:rPr>
          <w:sz w:val="28"/>
          <w:szCs w:val="28"/>
        </w:rPr>
        <w:t xml:space="preserve"> 1 штука. </w:t>
      </w:r>
      <w:r w:rsidRPr="004F3D8D">
        <w:rPr>
          <w:rFonts w:ascii="Calibri" w:hAnsi="Calibri" w:cs="Calibri"/>
          <w:color w:val="32384B"/>
          <w:sz w:val="28"/>
          <w:szCs w:val="28"/>
          <w:shd w:val="clear" w:color="auto" w:fill="FFFFFF"/>
        </w:rPr>
        <w:t xml:space="preserve">Плюс </w:t>
      </w:r>
      <w:proofErr w:type="spellStart"/>
      <w:r w:rsidRPr="004F3D8D">
        <w:rPr>
          <w:rFonts w:ascii="Calibri" w:hAnsi="Calibri" w:cs="Calibri"/>
          <w:color w:val="32384B"/>
          <w:sz w:val="28"/>
          <w:szCs w:val="28"/>
          <w:shd w:val="clear" w:color="auto" w:fill="FFFFFF"/>
        </w:rPr>
        <w:t>токены</w:t>
      </w:r>
      <w:proofErr w:type="spellEnd"/>
      <w:r w:rsidRPr="004F3D8D">
        <w:rPr>
          <w:rFonts w:ascii="Calibri" w:hAnsi="Calibri" w:cs="Calibri"/>
          <w:color w:val="32384B"/>
          <w:sz w:val="28"/>
          <w:szCs w:val="28"/>
          <w:shd w:val="clear" w:color="auto" w:fill="FFFFFF"/>
        </w:rPr>
        <w:t xml:space="preserve"> на прохождение ТО по 10$ в количестве 50 000 штук. Мы будем принимать </w:t>
      </w:r>
      <w:proofErr w:type="spellStart"/>
      <w:r w:rsidRPr="004F3D8D">
        <w:rPr>
          <w:rFonts w:ascii="Calibri" w:hAnsi="Calibri" w:cs="Calibri"/>
          <w:color w:val="32384B"/>
          <w:sz w:val="28"/>
          <w:szCs w:val="28"/>
          <w:shd w:val="clear" w:color="auto" w:fill="FFFFFF"/>
        </w:rPr>
        <w:t>токены</w:t>
      </w:r>
      <w:proofErr w:type="spellEnd"/>
      <w:r w:rsidRPr="004F3D8D">
        <w:rPr>
          <w:rFonts w:ascii="Calibri" w:hAnsi="Calibri" w:cs="Calibri"/>
          <w:color w:val="32384B"/>
          <w:sz w:val="28"/>
          <w:szCs w:val="28"/>
          <w:shd w:val="clear" w:color="auto" w:fill="FFFFFF"/>
        </w:rPr>
        <w:t xml:space="preserve"> на прохождение ТО, которые будут давать скидку 99% от гос</w:t>
      </w:r>
      <w:r>
        <w:rPr>
          <w:rFonts w:ascii="Calibri" w:hAnsi="Calibri" w:cs="Calibri"/>
          <w:color w:val="32384B"/>
          <w:sz w:val="28"/>
          <w:szCs w:val="28"/>
          <w:shd w:val="clear" w:color="auto" w:fill="FFFFFF"/>
        </w:rPr>
        <w:t xml:space="preserve">. </w:t>
      </w:r>
      <w:r w:rsidRPr="004F3D8D">
        <w:rPr>
          <w:rFonts w:ascii="Calibri" w:hAnsi="Calibri" w:cs="Calibri"/>
          <w:color w:val="32384B"/>
          <w:sz w:val="28"/>
          <w:szCs w:val="28"/>
          <w:shd w:val="clear" w:color="auto" w:fill="FFFFFF"/>
        </w:rPr>
        <w:t>цены, какой бы она не была.</w:t>
      </w:r>
      <w:r w:rsidR="00C332F8">
        <w:rPr>
          <w:rFonts w:ascii="Calibri" w:hAnsi="Calibri" w:cs="Calibri"/>
          <w:color w:val="32384B"/>
          <w:sz w:val="28"/>
          <w:szCs w:val="28"/>
          <w:shd w:val="clear" w:color="auto" w:fill="FFFFFF"/>
        </w:rPr>
        <w:t xml:space="preserve"> </w:t>
      </w:r>
    </w:p>
    <w:p w14:paraId="190B01CF" w14:textId="77777777" w:rsidR="004F3D8D" w:rsidRDefault="004F3D8D" w:rsidP="008E40B8">
      <w:pPr>
        <w:rPr>
          <w:rFonts w:ascii="Calibri" w:hAnsi="Calibri" w:cs="Calibri"/>
          <w:color w:val="32384B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2384B"/>
          <w:sz w:val="28"/>
          <w:szCs w:val="28"/>
          <w:shd w:val="clear" w:color="auto" w:fill="FFFFFF"/>
        </w:rPr>
        <w:t xml:space="preserve">На запуск одной станции ТО требуется </w:t>
      </w:r>
      <w:r w:rsidR="00C332F8">
        <w:rPr>
          <w:rFonts w:ascii="Calibri" w:hAnsi="Calibri" w:cs="Calibri"/>
          <w:color w:val="32384B"/>
          <w:sz w:val="28"/>
          <w:szCs w:val="28"/>
          <w:shd w:val="clear" w:color="auto" w:fill="FFFFFF"/>
        </w:rPr>
        <w:t xml:space="preserve">242 </w:t>
      </w:r>
      <w:proofErr w:type="spellStart"/>
      <w:r w:rsidR="00C332F8">
        <w:rPr>
          <w:rFonts w:ascii="Calibri" w:hAnsi="Calibri" w:cs="Calibri"/>
          <w:color w:val="32384B"/>
          <w:sz w:val="28"/>
          <w:szCs w:val="28"/>
          <w:shd w:val="clear" w:color="auto" w:fill="FFFFFF"/>
        </w:rPr>
        <w:t>токена</w:t>
      </w:r>
      <w:proofErr w:type="spellEnd"/>
      <w:r w:rsidR="00C332F8">
        <w:rPr>
          <w:rFonts w:ascii="Calibri" w:hAnsi="Calibri" w:cs="Calibri"/>
          <w:color w:val="32384B"/>
          <w:sz w:val="28"/>
          <w:szCs w:val="28"/>
          <w:shd w:val="clear" w:color="auto" w:fill="FFFFFF"/>
        </w:rPr>
        <w:t xml:space="preserve"> (при текущем курсе доллара 60 руб.). В рублях это 1 450 000.</w:t>
      </w:r>
    </w:p>
    <w:p w14:paraId="56512AA7" w14:textId="77777777" w:rsidR="00196482" w:rsidRPr="00C332F8" w:rsidRDefault="00C53ED1" w:rsidP="00C332F8">
      <w:pPr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C332F8">
        <w:rPr>
          <w:rFonts w:ascii="Calibri" w:hAnsi="Calibri" w:cs="Calibri"/>
          <w:sz w:val="28"/>
          <w:szCs w:val="28"/>
        </w:rPr>
        <w:t xml:space="preserve">Регистрируется новое юр. лицо 50/50 (50% доля инвестора), 2 недели </w:t>
      </w:r>
    </w:p>
    <w:p w14:paraId="02DE3B50" w14:textId="77777777" w:rsidR="00196482" w:rsidRPr="00C332F8" w:rsidRDefault="00C53ED1" w:rsidP="00C332F8">
      <w:pPr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C332F8">
        <w:rPr>
          <w:rFonts w:ascii="Calibri" w:hAnsi="Calibri" w:cs="Calibri"/>
          <w:sz w:val="28"/>
          <w:szCs w:val="28"/>
        </w:rPr>
        <w:t>Заказывается необходимое оборудование (срок изготовления 1 месяц)</w:t>
      </w:r>
    </w:p>
    <w:p w14:paraId="22961C18" w14:textId="77777777" w:rsidR="00196482" w:rsidRPr="00C332F8" w:rsidRDefault="004A4183" w:rsidP="00C332F8">
      <w:pPr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Доставка</w:t>
      </w:r>
      <w:r w:rsidR="00C656BF">
        <w:rPr>
          <w:rFonts w:ascii="Calibri" w:hAnsi="Calibri" w:cs="Calibri"/>
          <w:sz w:val="28"/>
          <w:szCs w:val="28"/>
        </w:rPr>
        <w:t xml:space="preserve"> 3 дня</w:t>
      </w:r>
    </w:p>
    <w:p w14:paraId="73C088C1" w14:textId="77777777" w:rsidR="00196482" w:rsidRPr="00C332F8" w:rsidRDefault="004A4183" w:rsidP="00C332F8">
      <w:pPr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Установка и настройка</w:t>
      </w:r>
      <w:r w:rsidR="00C53ED1" w:rsidRPr="00C332F8">
        <w:rPr>
          <w:rFonts w:ascii="Calibri" w:hAnsi="Calibri" w:cs="Calibri"/>
          <w:sz w:val="28"/>
          <w:szCs w:val="28"/>
        </w:rPr>
        <w:t xml:space="preserve"> </w:t>
      </w:r>
      <w:r w:rsidR="00C656BF">
        <w:rPr>
          <w:rFonts w:ascii="Calibri" w:hAnsi="Calibri" w:cs="Calibri"/>
          <w:sz w:val="28"/>
          <w:szCs w:val="28"/>
        </w:rPr>
        <w:t>4 дня</w:t>
      </w:r>
    </w:p>
    <w:p w14:paraId="3C4B4242" w14:textId="77777777" w:rsidR="00196482" w:rsidRPr="00C332F8" w:rsidRDefault="00C53ED1" w:rsidP="00C332F8">
      <w:pPr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C332F8">
        <w:rPr>
          <w:rFonts w:ascii="Calibri" w:hAnsi="Calibri" w:cs="Calibri"/>
          <w:sz w:val="28"/>
          <w:szCs w:val="28"/>
        </w:rPr>
        <w:t xml:space="preserve">Прохождение регистрации, заявка на получение аккредитации </w:t>
      </w:r>
    </w:p>
    <w:p w14:paraId="2E39B86B" w14:textId="77777777" w:rsidR="00196482" w:rsidRPr="00C332F8" w:rsidRDefault="00C53ED1" w:rsidP="00C332F8">
      <w:pPr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C332F8">
        <w:rPr>
          <w:rFonts w:ascii="Calibri" w:hAnsi="Calibri" w:cs="Calibri"/>
          <w:sz w:val="28"/>
          <w:szCs w:val="28"/>
        </w:rPr>
        <w:t>Получение государственн</w:t>
      </w:r>
      <w:r w:rsidR="004A4183">
        <w:rPr>
          <w:rFonts w:ascii="Calibri" w:hAnsi="Calibri" w:cs="Calibri"/>
          <w:sz w:val="28"/>
          <w:szCs w:val="28"/>
        </w:rPr>
        <w:t>ой аккредитации</w:t>
      </w:r>
      <w:r w:rsidRPr="00C332F8">
        <w:rPr>
          <w:rFonts w:ascii="Calibri" w:hAnsi="Calibri" w:cs="Calibri"/>
          <w:sz w:val="28"/>
          <w:szCs w:val="28"/>
        </w:rPr>
        <w:t xml:space="preserve"> </w:t>
      </w:r>
    </w:p>
    <w:p w14:paraId="77649D8F" w14:textId="77777777" w:rsidR="00196482" w:rsidRPr="00C332F8" w:rsidRDefault="00C53ED1" w:rsidP="00C332F8">
      <w:pPr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C332F8">
        <w:rPr>
          <w:rFonts w:ascii="Calibri" w:hAnsi="Calibri" w:cs="Calibri"/>
          <w:sz w:val="28"/>
          <w:szCs w:val="28"/>
        </w:rPr>
        <w:t>Активация, запуск.</w:t>
      </w:r>
    </w:p>
    <w:p w14:paraId="69FD7C18" w14:textId="77777777" w:rsidR="00C332F8" w:rsidRDefault="00C332F8" w:rsidP="00C332F8">
      <w:pPr>
        <w:rPr>
          <w:rFonts w:ascii="Calibri" w:hAnsi="Calibri" w:cs="Calibri"/>
          <w:sz w:val="28"/>
          <w:szCs w:val="28"/>
        </w:rPr>
      </w:pPr>
      <w:r w:rsidRPr="00C332F8">
        <w:rPr>
          <w:rFonts w:ascii="Calibri" w:hAnsi="Calibri" w:cs="Calibri"/>
          <w:sz w:val="28"/>
          <w:szCs w:val="28"/>
        </w:rPr>
        <w:lastRenderedPageBreak/>
        <w:t xml:space="preserve">    Итого не более 3-х месяцев. </w:t>
      </w:r>
      <w:r w:rsidR="00047A30">
        <w:rPr>
          <w:rFonts w:ascii="Calibri" w:hAnsi="Calibri" w:cs="Calibri"/>
          <w:sz w:val="28"/>
          <w:szCs w:val="28"/>
        </w:rPr>
        <w:t>В это же время</w:t>
      </w:r>
      <w:r>
        <w:rPr>
          <w:rFonts w:ascii="Calibri" w:hAnsi="Calibri" w:cs="Calibri"/>
          <w:sz w:val="28"/>
          <w:szCs w:val="28"/>
        </w:rPr>
        <w:t xml:space="preserve"> идет поис</w:t>
      </w:r>
      <w:r w:rsidR="00047A30">
        <w:rPr>
          <w:rFonts w:ascii="Calibri" w:hAnsi="Calibri" w:cs="Calibri"/>
          <w:sz w:val="28"/>
          <w:szCs w:val="28"/>
        </w:rPr>
        <w:t xml:space="preserve">к и </w:t>
      </w:r>
      <w:proofErr w:type="spellStart"/>
      <w:r w:rsidR="00047A30">
        <w:rPr>
          <w:rFonts w:ascii="Calibri" w:hAnsi="Calibri" w:cs="Calibri"/>
          <w:sz w:val="28"/>
          <w:szCs w:val="28"/>
        </w:rPr>
        <w:t>найм</w:t>
      </w:r>
      <w:proofErr w:type="spellEnd"/>
      <w:r w:rsidR="00047A30">
        <w:rPr>
          <w:rFonts w:ascii="Calibri" w:hAnsi="Calibri" w:cs="Calibri"/>
          <w:sz w:val="28"/>
          <w:szCs w:val="28"/>
        </w:rPr>
        <w:t xml:space="preserve"> сотрудников, подходящего помещения</w:t>
      </w:r>
      <w:r>
        <w:rPr>
          <w:rFonts w:ascii="Calibri" w:hAnsi="Calibri" w:cs="Calibri"/>
          <w:sz w:val="28"/>
          <w:szCs w:val="28"/>
        </w:rPr>
        <w:t xml:space="preserve"> (отвечающее всем необходимым критериям).</w:t>
      </w:r>
    </w:p>
    <w:p w14:paraId="3C8E9C61" w14:textId="77777777" w:rsidR="00C332F8" w:rsidRDefault="00C332F8" w:rsidP="00C332F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Сюда так же включена аренда за первый месяц работы (оплаты по аренде начнутся</w:t>
      </w:r>
      <w:r w:rsidR="004A4183">
        <w:rPr>
          <w:rFonts w:ascii="Calibri" w:hAnsi="Calibri" w:cs="Calibri"/>
          <w:sz w:val="28"/>
          <w:szCs w:val="28"/>
        </w:rPr>
        <w:t xml:space="preserve"> одновременно с монтажом оборудования), заработная плата эксперта (без него не получить аккредитацию).</w:t>
      </w:r>
    </w:p>
    <w:p w14:paraId="46121226" w14:textId="77777777" w:rsidR="004A4183" w:rsidRPr="004A4183" w:rsidRDefault="004A4183" w:rsidP="00C332F8">
      <w:pPr>
        <w:rPr>
          <w:rFonts w:ascii="Calibri" w:hAnsi="Calibri" w:cs="Calibri"/>
          <w:sz w:val="28"/>
          <w:szCs w:val="28"/>
          <w:u w:val="single"/>
        </w:rPr>
      </w:pPr>
      <w:r w:rsidRPr="004A4183">
        <w:rPr>
          <w:rFonts w:ascii="Calibri" w:hAnsi="Calibri" w:cs="Calibri"/>
          <w:sz w:val="28"/>
          <w:szCs w:val="28"/>
          <w:u w:val="single"/>
        </w:rPr>
        <w:t>Вся операционная деятельность по управлению:</w:t>
      </w:r>
      <w:r w:rsidR="00047A30">
        <w:rPr>
          <w:rFonts w:ascii="Calibri" w:hAnsi="Calibri" w:cs="Calibri"/>
          <w:sz w:val="28"/>
          <w:szCs w:val="28"/>
          <w:u w:val="single"/>
        </w:rPr>
        <w:t xml:space="preserve"> менеджмент, бухгалтерия и др. в</w:t>
      </w:r>
      <w:r w:rsidRPr="004A4183">
        <w:rPr>
          <w:rFonts w:ascii="Calibri" w:hAnsi="Calibri" w:cs="Calibri"/>
          <w:sz w:val="28"/>
          <w:szCs w:val="28"/>
          <w:u w:val="single"/>
        </w:rPr>
        <w:t>едутся централизованно нашей</w:t>
      </w:r>
      <w:r w:rsidR="00047A30">
        <w:rPr>
          <w:rFonts w:ascii="Calibri" w:hAnsi="Calibri" w:cs="Calibri"/>
          <w:sz w:val="28"/>
          <w:szCs w:val="28"/>
          <w:u w:val="single"/>
        </w:rPr>
        <w:t xml:space="preserve"> уже существующей</w:t>
      </w:r>
      <w:r w:rsidRPr="004A4183">
        <w:rPr>
          <w:rFonts w:ascii="Calibri" w:hAnsi="Calibri" w:cs="Calibri"/>
          <w:sz w:val="28"/>
          <w:szCs w:val="28"/>
          <w:u w:val="single"/>
        </w:rPr>
        <w:t xml:space="preserve"> командой и не </w:t>
      </w:r>
      <w:r w:rsidR="00047A30">
        <w:rPr>
          <w:rFonts w:ascii="Calibri" w:hAnsi="Calibri" w:cs="Calibri"/>
          <w:sz w:val="28"/>
          <w:szCs w:val="28"/>
          <w:u w:val="single"/>
        </w:rPr>
        <w:t xml:space="preserve">будут </w:t>
      </w:r>
      <w:r w:rsidRPr="004A4183">
        <w:rPr>
          <w:rFonts w:ascii="Calibri" w:hAnsi="Calibri" w:cs="Calibri"/>
          <w:sz w:val="28"/>
          <w:szCs w:val="28"/>
          <w:u w:val="single"/>
        </w:rPr>
        <w:t>включены в постоянные расходы</w:t>
      </w:r>
      <w:r w:rsidR="00047A30">
        <w:rPr>
          <w:rFonts w:ascii="Calibri" w:hAnsi="Calibri" w:cs="Calibri"/>
          <w:sz w:val="28"/>
          <w:szCs w:val="28"/>
          <w:u w:val="single"/>
        </w:rPr>
        <w:t>, так как мы готовы оказать эти услуги для инвестора за свой счет</w:t>
      </w:r>
      <w:r w:rsidRPr="004A4183">
        <w:rPr>
          <w:rFonts w:ascii="Calibri" w:hAnsi="Calibri" w:cs="Calibri"/>
          <w:sz w:val="28"/>
          <w:szCs w:val="28"/>
          <w:u w:val="single"/>
        </w:rPr>
        <w:t>.</w:t>
      </w:r>
    </w:p>
    <w:p w14:paraId="3E4F1EA3" w14:textId="77777777" w:rsidR="00C332F8" w:rsidRPr="004A4183" w:rsidRDefault="00C332F8" w:rsidP="00C332F8">
      <w:pPr>
        <w:rPr>
          <w:rFonts w:ascii="Calibri" w:hAnsi="Calibri" w:cs="Calibri"/>
          <w:sz w:val="28"/>
          <w:szCs w:val="28"/>
        </w:rPr>
      </w:pPr>
      <w:r w:rsidRPr="004A4183">
        <w:rPr>
          <w:rFonts w:ascii="Calibri" w:hAnsi="Calibri" w:cs="Calibri"/>
          <w:bCs/>
          <w:sz w:val="28"/>
          <w:szCs w:val="28"/>
          <w:u w:val="single"/>
        </w:rPr>
        <w:t>После запуска, вся чистая прибыль идет инвестору, до полного возврата инвестиций.</w:t>
      </w:r>
    </w:p>
    <w:p w14:paraId="7C571D17" w14:textId="77777777" w:rsidR="00C332F8" w:rsidRPr="004A4183" w:rsidRDefault="00C332F8" w:rsidP="00C332F8">
      <w:pPr>
        <w:rPr>
          <w:rFonts w:ascii="Calibri" w:hAnsi="Calibri" w:cs="Calibri"/>
          <w:sz w:val="28"/>
          <w:szCs w:val="28"/>
        </w:rPr>
      </w:pPr>
      <w:r w:rsidRPr="004A4183">
        <w:rPr>
          <w:rFonts w:ascii="Calibri" w:hAnsi="Calibri" w:cs="Calibri"/>
          <w:bCs/>
          <w:sz w:val="28"/>
          <w:szCs w:val="28"/>
          <w:u w:val="single"/>
        </w:rPr>
        <w:t xml:space="preserve">Возврат инвестиций начинается с первого месяца </w:t>
      </w:r>
      <w:r w:rsidR="00047A30">
        <w:rPr>
          <w:rFonts w:ascii="Calibri" w:hAnsi="Calibri" w:cs="Calibri"/>
          <w:bCs/>
          <w:sz w:val="28"/>
          <w:szCs w:val="28"/>
          <w:u w:val="single"/>
        </w:rPr>
        <w:t>после аккредитации</w:t>
      </w:r>
      <w:r w:rsidRPr="004A4183">
        <w:rPr>
          <w:rFonts w:ascii="Calibri" w:hAnsi="Calibri" w:cs="Calibri"/>
          <w:bCs/>
          <w:sz w:val="28"/>
          <w:szCs w:val="28"/>
          <w:u w:val="single"/>
        </w:rPr>
        <w:t xml:space="preserve"> станции.</w:t>
      </w:r>
    </w:p>
    <w:p w14:paraId="3503FF4E" w14:textId="77777777" w:rsidR="00D852BA" w:rsidRDefault="008E40B8" w:rsidP="008E40B8">
      <w:pPr>
        <w:rPr>
          <w:sz w:val="28"/>
          <w:szCs w:val="28"/>
        </w:rPr>
      </w:pPr>
      <w:r w:rsidRPr="00345E79">
        <w:rPr>
          <w:sz w:val="28"/>
          <w:szCs w:val="28"/>
        </w:rPr>
        <w:t>Валовая прибыль (выручка от продаж) складывается из ежедневных лимитов диагностических карт,</w:t>
      </w:r>
      <w:r w:rsidR="00D852BA">
        <w:rPr>
          <w:sz w:val="28"/>
          <w:szCs w:val="28"/>
        </w:rPr>
        <w:t xml:space="preserve"> более которого провести на одном пункте провести не возможно. Данное ограничение накладывают государственные регуляторы. Н</w:t>
      </w:r>
      <w:r w:rsidRPr="00345E79">
        <w:rPr>
          <w:sz w:val="28"/>
          <w:szCs w:val="28"/>
        </w:rPr>
        <w:t>а сегод</w:t>
      </w:r>
      <w:r w:rsidR="00D852BA">
        <w:rPr>
          <w:sz w:val="28"/>
          <w:szCs w:val="28"/>
        </w:rPr>
        <w:t>няшний день это 65 карт в сутки.</w:t>
      </w:r>
    </w:p>
    <w:p w14:paraId="7566283A" w14:textId="77777777" w:rsidR="00D852BA" w:rsidRPr="00D852BA" w:rsidRDefault="00D852BA" w:rsidP="008E40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Мы будем продавать 65 штук </w:t>
      </w:r>
      <w:proofErr w:type="spellStart"/>
      <w:r>
        <w:rPr>
          <w:sz w:val="28"/>
          <w:szCs w:val="28"/>
        </w:rPr>
        <w:t>гостехосмотров</w:t>
      </w:r>
      <w:proofErr w:type="spellEnd"/>
      <w:r>
        <w:rPr>
          <w:sz w:val="28"/>
          <w:szCs w:val="28"/>
        </w:rPr>
        <w:t xml:space="preserve"> в день с каждого пункта техосмотра по цене</w:t>
      </w:r>
      <w:r w:rsidRPr="00481C6B">
        <w:rPr>
          <w:sz w:val="28"/>
          <w:szCs w:val="28"/>
        </w:rPr>
        <w:t xml:space="preserve"> 80 руб.</w:t>
      </w:r>
      <w:r>
        <w:rPr>
          <w:sz w:val="28"/>
          <w:szCs w:val="28"/>
        </w:rPr>
        <w:t xml:space="preserve"> за штуку, что составит в месяц 30дней*65шту</w:t>
      </w:r>
      <w:r>
        <w:rPr>
          <w:sz w:val="28"/>
          <w:szCs w:val="28"/>
          <w:lang w:val="en-US"/>
        </w:rPr>
        <w:t>*</w:t>
      </w:r>
      <w:r>
        <w:rPr>
          <w:sz w:val="28"/>
          <w:szCs w:val="28"/>
        </w:rPr>
        <w:t>80руб.</w:t>
      </w:r>
      <w:r w:rsidRPr="00481C6B">
        <w:rPr>
          <w:sz w:val="28"/>
          <w:szCs w:val="28"/>
        </w:rPr>
        <w:t>=</w:t>
      </w:r>
      <w:r>
        <w:rPr>
          <w:sz w:val="28"/>
          <w:szCs w:val="28"/>
        </w:rPr>
        <w:t>156 000</w:t>
      </w:r>
      <w:r w:rsidRPr="00D852BA">
        <w:rPr>
          <w:sz w:val="28"/>
          <w:szCs w:val="28"/>
        </w:rPr>
        <w:t xml:space="preserve"> руб. доход в месяц.</w:t>
      </w:r>
    </w:p>
    <w:p w14:paraId="6B22318D" w14:textId="77777777" w:rsidR="008E40B8" w:rsidRPr="00345E79" w:rsidRDefault="008E40B8" w:rsidP="008E40B8">
      <w:pPr>
        <w:rPr>
          <w:sz w:val="28"/>
          <w:szCs w:val="28"/>
        </w:rPr>
      </w:pPr>
      <w:r w:rsidRPr="00345E79">
        <w:rPr>
          <w:sz w:val="28"/>
          <w:szCs w:val="28"/>
        </w:rPr>
        <w:t xml:space="preserve">Расходы: </w:t>
      </w:r>
    </w:p>
    <w:p w14:paraId="19D3F16D" w14:textId="77777777" w:rsidR="008E40B8" w:rsidRPr="00345E79" w:rsidRDefault="008E40B8" w:rsidP="008E40B8">
      <w:pPr>
        <w:rPr>
          <w:sz w:val="28"/>
          <w:szCs w:val="28"/>
        </w:rPr>
      </w:pPr>
      <w:r w:rsidRPr="00345E79">
        <w:rPr>
          <w:sz w:val="28"/>
          <w:szCs w:val="28"/>
        </w:rPr>
        <w:t xml:space="preserve">Заработная плата эксперта 25 тыс. </w:t>
      </w:r>
    </w:p>
    <w:p w14:paraId="72E1982B" w14:textId="77777777" w:rsidR="008E40B8" w:rsidRPr="00345E79" w:rsidRDefault="008E40B8" w:rsidP="008E40B8">
      <w:pPr>
        <w:rPr>
          <w:sz w:val="28"/>
          <w:szCs w:val="28"/>
        </w:rPr>
      </w:pPr>
      <w:r w:rsidRPr="00345E79">
        <w:rPr>
          <w:sz w:val="28"/>
          <w:szCs w:val="28"/>
        </w:rPr>
        <w:t>Аренда помещения 10 тыс.</w:t>
      </w:r>
    </w:p>
    <w:p w14:paraId="5397A4F4" w14:textId="77777777" w:rsidR="008E40B8" w:rsidRPr="004F3D8D" w:rsidRDefault="008E40B8" w:rsidP="008E40B8">
      <w:pPr>
        <w:rPr>
          <w:sz w:val="28"/>
          <w:szCs w:val="28"/>
        </w:rPr>
      </w:pPr>
      <w:r w:rsidRPr="00345E79">
        <w:rPr>
          <w:sz w:val="28"/>
          <w:szCs w:val="28"/>
        </w:rPr>
        <w:t>Прочие расходы для ведения деятельности 5тыс.</w:t>
      </w:r>
    </w:p>
    <w:p w14:paraId="7B9FFDE0" w14:textId="77777777" w:rsidR="00D852BA" w:rsidRDefault="00345E79" w:rsidP="008E40B8">
      <w:pPr>
        <w:rPr>
          <w:sz w:val="28"/>
          <w:szCs w:val="28"/>
        </w:rPr>
      </w:pPr>
      <w:r w:rsidRPr="00345E79">
        <w:rPr>
          <w:sz w:val="28"/>
          <w:szCs w:val="28"/>
        </w:rPr>
        <w:t xml:space="preserve">Срок окупаемости проекта после </w:t>
      </w:r>
      <w:r w:rsidR="00047A30">
        <w:rPr>
          <w:sz w:val="28"/>
          <w:szCs w:val="28"/>
        </w:rPr>
        <w:t>аккредитации</w:t>
      </w:r>
      <w:r w:rsidR="004A4183">
        <w:rPr>
          <w:sz w:val="28"/>
          <w:szCs w:val="28"/>
        </w:rPr>
        <w:t xml:space="preserve"> станции ТО составляет </w:t>
      </w:r>
    </w:p>
    <w:p w14:paraId="43DB8764" w14:textId="77777777" w:rsidR="00CC149B" w:rsidRDefault="00D852BA" w:rsidP="008E40B8">
      <w:pPr>
        <w:rPr>
          <w:sz w:val="28"/>
          <w:szCs w:val="28"/>
        </w:rPr>
      </w:pPr>
      <w:r>
        <w:rPr>
          <w:sz w:val="28"/>
          <w:szCs w:val="28"/>
        </w:rPr>
        <w:t>1 год плюс время, необходимое на гос. аккредитацию</w:t>
      </w:r>
      <w:r w:rsidR="00345E79" w:rsidRPr="00345E79">
        <w:rPr>
          <w:sz w:val="28"/>
          <w:szCs w:val="28"/>
        </w:rPr>
        <w:t xml:space="preserve"> станции</w:t>
      </w:r>
      <w:r>
        <w:rPr>
          <w:sz w:val="28"/>
          <w:szCs w:val="28"/>
        </w:rPr>
        <w:t>, которая занимает от 2-х до 3-х месяцев</w:t>
      </w:r>
      <w:r w:rsidR="00345E79" w:rsidRPr="00345E79">
        <w:rPr>
          <w:sz w:val="28"/>
          <w:szCs w:val="28"/>
        </w:rPr>
        <w:t>.</w:t>
      </w:r>
      <w:r w:rsidR="00CC149B">
        <w:rPr>
          <w:sz w:val="28"/>
          <w:szCs w:val="28"/>
        </w:rPr>
        <w:t xml:space="preserve"> </w:t>
      </w:r>
    </w:p>
    <w:p w14:paraId="57E5DB79" w14:textId="77777777" w:rsidR="00CC149B" w:rsidRDefault="00CC149B" w:rsidP="008E40B8">
      <w:pPr>
        <w:rPr>
          <w:sz w:val="28"/>
          <w:szCs w:val="28"/>
          <w:lang w:val="en-US"/>
        </w:rPr>
      </w:pPr>
      <w:r>
        <w:rPr>
          <w:sz w:val="28"/>
          <w:szCs w:val="28"/>
        </w:rPr>
        <w:t>Риски, связанные с отсутствием спроса на созданный продукт (диагностические карты</w:t>
      </w:r>
      <w:r w:rsidR="00D852BA">
        <w:rPr>
          <w:sz w:val="28"/>
          <w:szCs w:val="28"/>
        </w:rPr>
        <w:t xml:space="preserve"> </w:t>
      </w:r>
      <w:proofErr w:type="spellStart"/>
      <w:r w:rsidR="00D852BA">
        <w:rPr>
          <w:sz w:val="28"/>
          <w:szCs w:val="28"/>
        </w:rPr>
        <w:t>гостехосмотра</w:t>
      </w:r>
      <w:proofErr w:type="spellEnd"/>
      <w:r>
        <w:rPr>
          <w:sz w:val="28"/>
          <w:szCs w:val="28"/>
        </w:rPr>
        <w:t xml:space="preserve">) близки к нулю, так как мы стабильно </w:t>
      </w:r>
      <w:r>
        <w:rPr>
          <w:sz w:val="28"/>
          <w:szCs w:val="28"/>
        </w:rPr>
        <w:lastRenderedPageBreak/>
        <w:t xml:space="preserve">обеспечиваем продажи на уровне 100 000 штук в месяц с помощью собственной платформы </w:t>
      </w:r>
      <w:r>
        <w:rPr>
          <w:sz w:val="28"/>
          <w:szCs w:val="28"/>
          <w:lang w:val="en-US"/>
        </w:rPr>
        <w:t xml:space="preserve">DCARD в </w:t>
      </w:r>
      <w:r>
        <w:rPr>
          <w:sz w:val="28"/>
          <w:szCs w:val="28"/>
        </w:rPr>
        <w:t>течении последних четырех лет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 замещение поставок со сторонних на собственные мы планируем только на 50</w:t>
      </w:r>
      <w:r>
        <w:rPr>
          <w:sz w:val="28"/>
          <w:szCs w:val="28"/>
          <w:lang w:val="en-US"/>
        </w:rPr>
        <w:t>%.</w:t>
      </w:r>
      <w:r>
        <w:rPr>
          <w:sz w:val="28"/>
          <w:szCs w:val="28"/>
        </w:rPr>
        <w:t xml:space="preserve"> Это практически исключает риски, связанные со сбытом.</w:t>
      </w:r>
    </w:p>
    <w:p w14:paraId="28218A20" w14:textId="378501B3" w:rsidR="00345E79" w:rsidRDefault="00047A30" w:rsidP="008E40B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Доходность владельцев</w:t>
      </w:r>
      <w:r w:rsidR="00345E79" w:rsidRPr="004A4183">
        <w:rPr>
          <w:sz w:val="28"/>
          <w:szCs w:val="28"/>
          <w:u w:val="single"/>
        </w:rPr>
        <w:t xml:space="preserve"> </w:t>
      </w:r>
      <w:proofErr w:type="spellStart"/>
      <w:r w:rsidR="00345E79" w:rsidRPr="004A4183">
        <w:rPr>
          <w:sz w:val="28"/>
          <w:szCs w:val="28"/>
          <w:u w:val="single"/>
        </w:rPr>
        <w:t>токенов</w:t>
      </w:r>
      <w:proofErr w:type="spellEnd"/>
      <w:r w:rsidR="00345E79" w:rsidRPr="004A4183">
        <w:rPr>
          <w:sz w:val="28"/>
          <w:szCs w:val="28"/>
          <w:u w:val="single"/>
        </w:rPr>
        <w:t xml:space="preserve"> после </w:t>
      </w:r>
      <w:r>
        <w:rPr>
          <w:sz w:val="28"/>
          <w:szCs w:val="28"/>
          <w:u w:val="single"/>
        </w:rPr>
        <w:t>полного возврата вложенных средств состави</w:t>
      </w:r>
      <w:r w:rsidR="00345E79" w:rsidRPr="004A4183">
        <w:rPr>
          <w:sz w:val="28"/>
          <w:szCs w:val="28"/>
          <w:u w:val="single"/>
        </w:rPr>
        <w:t xml:space="preserve">т 50% от чистой прибыли </w:t>
      </w:r>
      <w:r w:rsidR="00D852BA">
        <w:rPr>
          <w:sz w:val="28"/>
          <w:szCs w:val="28"/>
          <w:u w:val="single"/>
        </w:rPr>
        <w:t xml:space="preserve">проекта </w:t>
      </w:r>
      <w:r>
        <w:rPr>
          <w:sz w:val="28"/>
          <w:szCs w:val="28"/>
          <w:u w:val="single"/>
        </w:rPr>
        <w:t>пожизненно</w:t>
      </w:r>
      <w:r w:rsidR="00CC149B">
        <w:rPr>
          <w:sz w:val="28"/>
          <w:szCs w:val="28"/>
          <w:u w:val="single"/>
        </w:rPr>
        <w:t xml:space="preserve">, пока </w:t>
      </w:r>
      <w:r w:rsidR="00D852BA">
        <w:rPr>
          <w:sz w:val="28"/>
          <w:szCs w:val="28"/>
          <w:u w:val="single"/>
        </w:rPr>
        <w:t>он существует</w:t>
      </w:r>
      <w:r w:rsidR="007A646D">
        <w:rPr>
          <w:sz w:val="28"/>
          <w:szCs w:val="28"/>
          <w:u w:val="single"/>
        </w:rPr>
        <w:t>, и составит до 50</w:t>
      </w:r>
      <w:r w:rsidR="007A646D">
        <w:rPr>
          <w:sz w:val="28"/>
          <w:szCs w:val="28"/>
          <w:u w:val="single"/>
          <w:lang w:val="en-US"/>
        </w:rPr>
        <w:t xml:space="preserve">% </w:t>
      </w:r>
      <w:proofErr w:type="spellStart"/>
      <w:r w:rsidR="007A646D">
        <w:rPr>
          <w:sz w:val="28"/>
          <w:szCs w:val="28"/>
          <w:u w:val="single"/>
          <w:lang w:val="en-US"/>
        </w:rPr>
        <w:t>годовых</w:t>
      </w:r>
      <w:proofErr w:type="spellEnd"/>
      <w:r w:rsidR="007A646D">
        <w:rPr>
          <w:sz w:val="28"/>
          <w:szCs w:val="28"/>
          <w:u w:val="single"/>
          <w:lang w:val="en-US"/>
        </w:rPr>
        <w:t xml:space="preserve"> </w:t>
      </w:r>
      <w:r w:rsidR="007A646D">
        <w:rPr>
          <w:sz w:val="28"/>
          <w:szCs w:val="28"/>
          <w:u w:val="single"/>
        </w:rPr>
        <w:t>на первоначально вложенный капитал</w:t>
      </w:r>
      <w:r>
        <w:rPr>
          <w:sz w:val="28"/>
          <w:szCs w:val="28"/>
          <w:u w:val="single"/>
        </w:rPr>
        <w:t>.</w:t>
      </w:r>
    </w:p>
    <w:p w14:paraId="29BCA6F2" w14:textId="77777777" w:rsidR="00CC149B" w:rsidRPr="00CC149B" w:rsidRDefault="00872F36" w:rsidP="008E40B8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перед участниками в случае кардинальных изменений законодательства, </w:t>
      </w:r>
      <w:r w:rsidR="00047A30">
        <w:rPr>
          <w:sz w:val="28"/>
          <w:szCs w:val="28"/>
        </w:rPr>
        <w:t>конъюнктуры рынка и любых других рисков б</w:t>
      </w:r>
      <w:r>
        <w:rPr>
          <w:sz w:val="28"/>
          <w:szCs w:val="28"/>
        </w:rPr>
        <w:t xml:space="preserve">удет отнесена на всю стоимость имущества организации, которую профинансировали участники. </w:t>
      </w:r>
      <w:r w:rsidRPr="00872F36">
        <w:rPr>
          <w:sz w:val="28"/>
          <w:szCs w:val="28"/>
        </w:rPr>
        <w:t>Другого обеспечения инвестиций не предусмотрено.</w:t>
      </w:r>
    </w:p>
    <w:p w14:paraId="455D6A08" w14:textId="77777777" w:rsidR="00345E79" w:rsidRPr="00345E79" w:rsidRDefault="00345E79" w:rsidP="008E40B8">
      <w:pPr>
        <w:rPr>
          <w:b/>
          <w:sz w:val="36"/>
          <w:szCs w:val="36"/>
        </w:rPr>
      </w:pPr>
      <w:r w:rsidRPr="00345E79">
        <w:rPr>
          <w:b/>
          <w:sz w:val="36"/>
          <w:szCs w:val="36"/>
        </w:rPr>
        <w:t>Дорожная карта проекта</w:t>
      </w:r>
    </w:p>
    <w:p w14:paraId="2BB97FC3" w14:textId="77777777" w:rsidR="00AB1A98" w:rsidRDefault="00345E79" w:rsidP="00FE34A1">
      <w:pPr>
        <w:rPr>
          <w:sz w:val="28"/>
          <w:szCs w:val="28"/>
        </w:rPr>
      </w:pPr>
      <w:r w:rsidRPr="00345E79">
        <w:rPr>
          <w:sz w:val="28"/>
          <w:szCs w:val="28"/>
        </w:rPr>
        <w:t>Развитие проекта будет состоять из нескольких этапов. Через квартал после запуска работы станций ТО</w:t>
      </w:r>
      <w:r w:rsidR="00CC149B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удет </w:t>
      </w:r>
      <w:r w:rsidR="00CC149B">
        <w:rPr>
          <w:sz w:val="28"/>
          <w:szCs w:val="28"/>
        </w:rPr>
        <w:t>создан</w:t>
      </w:r>
      <w:r>
        <w:rPr>
          <w:sz w:val="28"/>
          <w:szCs w:val="28"/>
        </w:rPr>
        <w:t xml:space="preserve"> дополнительный канал продаж диагностических карт непосредственно в пунктах проведения ТО (прямые продажи). Задача </w:t>
      </w:r>
      <w:r w:rsidR="00CC149B">
        <w:rPr>
          <w:sz w:val="28"/>
          <w:szCs w:val="28"/>
        </w:rPr>
        <w:t xml:space="preserve">– повысить доходность бизнеса в полтора раза путем продажи </w:t>
      </w:r>
      <w:r>
        <w:rPr>
          <w:sz w:val="28"/>
          <w:szCs w:val="28"/>
        </w:rPr>
        <w:t xml:space="preserve">10-11% процентов месячного лимита ДК по </w:t>
      </w:r>
      <w:r w:rsidR="00CC149B">
        <w:rPr>
          <w:sz w:val="28"/>
          <w:szCs w:val="28"/>
        </w:rPr>
        <w:t>установленной государством максимальной</w:t>
      </w:r>
      <w:r>
        <w:rPr>
          <w:sz w:val="28"/>
          <w:szCs w:val="28"/>
        </w:rPr>
        <w:t xml:space="preserve"> цене (средняя стоимость по стране категории </w:t>
      </w:r>
      <w:r>
        <w:rPr>
          <w:sz w:val="28"/>
          <w:szCs w:val="28"/>
          <w:lang w:val="en-US"/>
        </w:rPr>
        <w:t>B</w:t>
      </w:r>
      <w:r w:rsidR="00481C6B">
        <w:rPr>
          <w:sz w:val="28"/>
          <w:szCs w:val="28"/>
        </w:rPr>
        <w:t xml:space="preserve"> 500 рублей 1 шт.).  Финансовая модель текущего варианта развития выглядит следующим образом:</w:t>
      </w:r>
    </w:p>
    <w:p w14:paraId="066720ED" w14:textId="77777777" w:rsidR="00481C6B" w:rsidRPr="00481C6B" w:rsidRDefault="00481C6B" w:rsidP="00481C6B">
      <w:pPr>
        <w:rPr>
          <w:sz w:val="28"/>
          <w:szCs w:val="28"/>
        </w:rPr>
      </w:pPr>
      <w:r w:rsidRPr="00481C6B">
        <w:rPr>
          <w:sz w:val="28"/>
          <w:szCs w:val="28"/>
        </w:rPr>
        <w:t xml:space="preserve">Валовая прибыль (выручка от продаж): </w:t>
      </w:r>
    </w:p>
    <w:p w14:paraId="3D66E9B5" w14:textId="53A3EEFB" w:rsidR="00385198" w:rsidRPr="00481C6B" w:rsidRDefault="00CC149B" w:rsidP="00481C6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Мы будем продавать до 65 штук </w:t>
      </w:r>
      <w:proofErr w:type="spellStart"/>
      <w:r>
        <w:rPr>
          <w:sz w:val="28"/>
          <w:szCs w:val="28"/>
        </w:rPr>
        <w:t>гостехосмотров</w:t>
      </w:r>
      <w:proofErr w:type="spellEnd"/>
      <w:r>
        <w:rPr>
          <w:sz w:val="28"/>
          <w:szCs w:val="28"/>
        </w:rPr>
        <w:t xml:space="preserve"> в день с каждого пункта техосмотра. </w:t>
      </w:r>
      <w:r w:rsidR="00D852BA">
        <w:rPr>
          <w:sz w:val="28"/>
          <w:szCs w:val="28"/>
        </w:rPr>
        <w:t>Из них по цене</w:t>
      </w:r>
      <w:r w:rsidR="001A3CA5" w:rsidRPr="00481C6B">
        <w:rPr>
          <w:sz w:val="28"/>
          <w:szCs w:val="28"/>
        </w:rPr>
        <w:t xml:space="preserve"> 80 руб.</w:t>
      </w:r>
      <w:r w:rsidR="007A646D">
        <w:rPr>
          <w:sz w:val="28"/>
          <w:szCs w:val="28"/>
        </w:rPr>
        <w:t xml:space="preserve"> за штуку 85</w:t>
      </w:r>
      <w:r w:rsidR="00D852BA">
        <w:rPr>
          <w:sz w:val="28"/>
          <w:szCs w:val="28"/>
          <w:lang w:val="en-US"/>
        </w:rPr>
        <w:t xml:space="preserve">% </w:t>
      </w:r>
      <w:r w:rsidR="00D852BA">
        <w:rPr>
          <w:sz w:val="28"/>
          <w:szCs w:val="28"/>
        </w:rPr>
        <w:t>объема, что составит в месяц 30дней*65штук</w:t>
      </w:r>
      <w:r w:rsidR="001A3CA5" w:rsidRPr="00481C6B">
        <w:rPr>
          <w:sz w:val="28"/>
          <w:szCs w:val="28"/>
        </w:rPr>
        <w:t>*</w:t>
      </w:r>
      <w:r w:rsidR="007A646D">
        <w:rPr>
          <w:sz w:val="28"/>
          <w:szCs w:val="28"/>
        </w:rPr>
        <w:t>85</w:t>
      </w:r>
      <w:r w:rsidR="00D852BA">
        <w:rPr>
          <w:sz w:val="28"/>
          <w:szCs w:val="28"/>
          <w:lang w:val="en-US"/>
        </w:rPr>
        <w:t>%*</w:t>
      </w:r>
      <w:r w:rsidR="00D852BA">
        <w:rPr>
          <w:sz w:val="28"/>
          <w:szCs w:val="28"/>
        </w:rPr>
        <w:t>80руб.</w:t>
      </w:r>
      <w:r w:rsidR="001A3CA5" w:rsidRPr="00481C6B">
        <w:rPr>
          <w:sz w:val="28"/>
          <w:szCs w:val="28"/>
        </w:rPr>
        <w:t>=</w:t>
      </w:r>
      <w:r w:rsidR="007A646D">
        <w:rPr>
          <w:sz w:val="28"/>
          <w:szCs w:val="28"/>
        </w:rPr>
        <w:t>132600</w:t>
      </w:r>
      <w:r w:rsidR="00D852BA">
        <w:rPr>
          <w:sz w:val="28"/>
          <w:szCs w:val="28"/>
        </w:rPr>
        <w:t xml:space="preserve"> руб.</w:t>
      </w:r>
      <w:r w:rsidR="001A3CA5" w:rsidRPr="00481C6B">
        <w:rPr>
          <w:sz w:val="28"/>
          <w:szCs w:val="28"/>
        </w:rPr>
        <w:t xml:space="preserve"> доход в месяц.</w:t>
      </w:r>
    </w:p>
    <w:p w14:paraId="302094C7" w14:textId="4B78A235" w:rsidR="00385198" w:rsidRPr="00481C6B" w:rsidRDefault="001A3CA5" w:rsidP="00481C6B">
      <w:pPr>
        <w:numPr>
          <w:ilvl w:val="0"/>
          <w:numId w:val="1"/>
        </w:numPr>
        <w:rPr>
          <w:sz w:val="28"/>
          <w:szCs w:val="28"/>
        </w:rPr>
      </w:pPr>
      <w:r w:rsidRPr="00481C6B">
        <w:rPr>
          <w:sz w:val="28"/>
          <w:szCs w:val="28"/>
        </w:rPr>
        <w:t>Доходы о</w:t>
      </w:r>
      <w:r w:rsidR="007A646D">
        <w:rPr>
          <w:sz w:val="28"/>
          <w:szCs w:val="28"/>
        </w:rPr>
        <w:t xml:space="preserve">т продаж пятнадцати процентов диагностических карт от общего объема </w:t>
      </w:r>
      <w:r w:rsidRPr="00481C6B">
        <w:rPr>
          <w:sz w:val="28"/>
          <w:szCs w:val="28"/>
        </w:rPr>
        <w:t>(</w:t>
      </w:r>
      <w:r w:rsidR="00BE4D89">
        <w:rPr>
          <w:sz w:val="28"/>
          <w:szCs w:val="28"/>
        </w:rPr>
        <w:t>это пример</w:t>
      </w:r>
      <w:r w:rsidR="007A646D">
        <w:rPr>
          <w:sz w:val="28"/>
          <w:szCs w:val="28"/>
        </w:rPr>
        <w:t>но 3</w:t>
      </w:r>
      <w:r w:rsidR="00D852BA">
        <w:rPr>
          <w:sz w:val="28"/>
          <w:szCs w:val="28"/>
        </w:rPr>
        <w:t xml:space="preserve">00 </w:t>
      </w:r>
      <w:r w:rsidR="00BE4D89">
        <w:rPr>
          <w:sz w:val="28"/>
          <w:szCs w:val="28"/>
        </w:rPr>
        <w:t>карт) которые будут продаваться</w:t>
      </w:r>
      <w:r w:rsidRPr="00481C6B">
        <w:rPr>
          <w:sz w:val="28"/>
          <w:szCs w:val="28"/>
        </w:rPr>
        <w:t xml:space="preserve"> по розничной цене 500 руб. за 1шт. </w:t>
      </w:r>
      <w:r w:rsidR="00BE4D89">
        <w:rPr>
          <w:sz w:val="28"/>
          <w:szCs w:val="28"/>
        </w:rPr>
        <w:t>дадут</w:t>
      </w:r>
      <w:r w:rsidRPr="00481C6B">
        <w:rPr>
          <w:sz w:val="28"/>
          <w:szCs w:val="28"/>
        </w:rPr>
        <w:t xml:space="preserve"> дополнительно 1</w:t>
      </w:r>
      <w:r w:rsidR="007A646D">
        <w:rPr>
          <w:sz w:val="28"/>
          <w:szCs w:val="28"/>
        </w:rPr>
        <w:t>50 тыс. к валового дохода</w:t>
      </w:r>
      <w:r w:rsidRPr="00481C6B">
        <w:rPr>
          <w:sz w:val="28"/>
          <w:szCs w:val="28"/>
        </w:rPr>
        <w:t xml:space="preserve">. </w:t>
      </w:r>
    </w:p>
    <w:p w14:paraId="6CF86FD4" w14:textId="049F0D64" w:rsidR="00481C6B" w:rsidRDefault="00BE4D89" w:rsidP="00481C6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нашей практике 30</w:t>
      </w:r>
      <w:r>
        <w:rPr>
          <w:sz w:val="28"/>
          <w:szCs w:val="28"/>
          <w:lang w:val="en-US"/>
        </w:rPr>
        <w:t xml:space="preserve">% </w:t>
      </w:r>
      <w:r>
        <w:rPr>
          <w:sz w:val="28"/>
          <w:szCs w:val="28"/>
        </w:rPr>
        <w:t xml:space="preserve">всех, кто приходит проходить </w:t>
      </w:r>
      <w:proofErr w:type="spellStart"/>
      <w:r>
        <w:rPr>
          <w:sz w:val="28"/>
          <w:szCs w:val="28"/>
        </w:rPr>
        <w:t>гостехосмотр</w:t>
      </w:r>
      <w:proofErr w:type="spellEnd"/>
      <w:r>
        <w:rPr>
          <w:sz w:val="28"/>
          <w:szCs w:val="28"/>
        </w:rPr>
        <w:t xml:space="preserve"> непосредственно на пункт</w:t>
      </w:r>
      <w:r w:rsidR="00736E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гостехосмотра</w:t>
      </w:r>
      <w:proofErr w:type="spellEnd"/>
      <w:r>
        <w:rPr>
          <w:sz w:val="28"/>
          <w:szCs w:val="28"/>
        </w:rPr>
        <w:t xml:space="preserve">, а не </w:t>
      </w:r>
      <w:r w:rsidR="00736EB4">
        <w:rPr>
          <w:sz w:val="28"/>
          <w:szCs w:val="28"/>
        </w:rPr>
        <w:t xml:space="preserve">покупает направление </w:t>
      </w:r>
      <w:r w:rsidR="00736EB4">
        <w:rPr>
          <w:sz w:val="28"/>
          <w:szCs w:val="28"/>
        </w:rPr>
        <w:lastRenderedPageBreak/>
        <w:t>у агентов</w:t>
      </w:r>
      <w:r>
        <w:rPr>
          <w:sz w:val="28"/>
          <w:szCs w:val="28"/>
        </w:rPr>
        <w:t xml:space="preserve"> по продажам, покупают </w:t>
      </w:r>
      <w:r w:rsidR="00736EB4">
        <w:rPr>
          <w:sz w:val="28"/>
          <w:szCs w:val="28"/>
        </w:rPr>
        <w:t xml:space="preserve">у нас на пункте </w:t>
      </w:r>
      <w:proofErr w:type="spellStart"/>
      <w:r w:rsidR="00736EB4">
        <w:rPr>
          <w:sz w:val="28"/>
          <w:szCs w:val="28"/>
        </w:rPr>
        <w:t>гостехосмотра</w:t>
      </w:r>
      <w:proofErr w:type="spellEnd"/>
      <w:r w:rsidR="00736EB4">
        <w:rPr>
          <w:sz w:val="28"/>
          <w:szCs w:val="28"/>
        </w:rPr>
        <w:t xml:space="preserve"> </w:t>
      </w:r>
      <w:r>
        <w:rPr>
          <w:sz w:val="28"/>
          <w:szCs w:val="28"/>
        </w:rPr>
        <w:t>полис ОСАГО. Таким образом п</w:t>
      </w:r>
      <w:r w:rsidR="001A3CA5" w:rsidRPr="00481C6B">
        <w:rPr>
          <w:sz w:val="28"/>
          <w:szCs w:val="28"/>
        </w:rPr>
        <w:t>родажи полисов ОСАГО</w:t>
      </w:r>
      <w:r>
        <w:rPr>
          <w:sz w:val="28"/>
          <w:szCs w:val="28"/>
        </w:rPr>
        <w:t xml:space="preserve"> составят </w:t>
      </w:r>
      <w:r w:rsidR="007A646D">
        <w:rPr>
          <w:sz w:val="28"/>
          <w:szCs w:val="28"/>
        </w:rPr>
        <w:t>90</w:t>
      </w:r>
      <w:r w:rsidR="001A3CA5" w:rsidRPr="00481C6B">
        <w:rPr>
          <w:sz w:val="28"/>
          <w:szCs w:val="28"/>
        </w:rPr>
        <w:t xml:space="preserve"> полисов в месяц </w:t>
      </w:r>
      <w:r>
        <w:rPr>
          <w:sz w:val="28"/>
          <w:szCs w:val="28"/>
        </w:rPr>
        <w:t>на каждом пункте(</w:t>
      </w:r>
      <w:r w:rsidR="001A3CA5" w:rsidRPr="00481C6B">
        <w:rPr>
          <w:sz w:val="28"/>
          <w:szCs w:val="28"/>
        </w:rPr>
        <w:t xml:space="preserve">для того чтобы оформить полис ОСАГО обязательна нужна диагностическая карта, поэтому часто покупка диагностической карты и полиса ОСАГО происходит единовременно). Расчет приводится для города с населением более 500 тыс. средний чек по полису ОСАГО составляет 7000 рублей, </w:t>
      </w:r>
      <w:r w:rsidR="00736EB4">
        <w:rPr>
          <w:sz w:val="28"/>
          <w:szCs w:val="28"/>
        </w:rPr>
        <w:t>средняя</w:t>
      </w:r>
      <w:r w:rsidR="001A3CA5" w:rsidRPr="00481C6B">
        <w:rPr>
          <w:sz w:val="28"/>
          <w:szCs w:val="28"/>
        </w:rPr>
        <w:t xml:space="preserve"> комиссия по ОСАГО на </w:t>
      </w:r>
      <w:r w:rsidR="00481C6B" w:rsidRPr="00481C6B">
        <w:rPr>
          <w:sz w:val="28"/>
          <w:szCs w:val="28"/>
        </w:rPr>
        <w:t xml:space="preserve">данный </w:t>
      </w:r>
      <w:r w:rsidR="001A3CA5" w:rsidRPr="00481C6B">
        <w:rPr>
          <w:sz w:val="28"/>
          <w:szCs w:val="28"/>
        </w:rPr>
        <w:t>мом</w:t>
      </w:r>
      <w:r w:rsidR="007A646D">
        <w:rPr>
          <w:sz w:val="28"/>
          <w:szCs w:val="28"/>
        </w:rPr>
        <w:t>ент составляет 10%.  Получаем (9</w:t>
      </w:r>
      <w:r w:rsidR="001A3CA5" w:rsidRPr="00481C6B">
        <w:rPr>
          <w:sz w:val="28"/>
          <w:szCs w:val="28"/>
        </w:rPr>
        <w:t>0*7000)*0,1=</w:t>
      </w:r>
      <w:r w:rsidR="007A646D">
        <w:rPr>
          <w:sz w:val="28"/>
          <w:szCs w:val="28"/>
        </w:rPr>
        <w:t>63000</w:t>
      </w:r>
      <w:r w:rsidR="001A3CA5" w:rsidRPr="00481C6B">
        <w:rPr>
          <w:sz w:val="28"/>
          <w:szCs w:val="28"/>
        </w:rPr>
        <w:t xml:space="preserve">  </w:t>
      </w:r>
      <w:proofErr w:type="spellStart"/>
      <w:r w:rsidR="007A646D">
        <w:rPr>
          <w:sz w:val="28"/>
          <w:szCs w:val="28"/>
        </w:rPr>
        <w:t>руб</w:t>
      </w:r>
      <w:proofErr w:type="spellEnd"/>
    </w:p>
    <w:p w14:paraId="11E71A8B" w14:textId="64D1753D" w:rsidR="00481C6B" w:rsidRPr="00481C6B" w:rsidRDefault="00481C6B" w:rsidP="00481C6B">
      <w:pPr>
        <w:numPr>
          <w:ilvl w:val="0"/>
          <w:numId w:val="1"/>
        </w:numPr>
        <w:rPr>
          <w:sz w:val="28"/>
          <w:szCs w:val="28"/>
        </w:rPr>
      </w:pPr>
      <w:r w:rsidRPr="00481C6B">
        <w:rPr>
          <w:sz w:val="28"/>
          <w:szCs w:val="28"/>
        </w:rPr>
        <w:t xml:space="preserve">Итого: </w:t>
      </w:r>
      <w:r w:rsidR="007A646D">
        <w:rPr>
          <w:sz w:val="28"/>
          <w:szCs w:val="28"/>
        </w:rPr>
        <w:t>132600+15</w:t>
      </w:r>
      <w:r w:rsidRPr="00481C6B">
        <w:rPr>
          <w:sz w:val="28"/>
          <w:szCs w:val="28"/>
        </w:rPr>
        <w:t>0000+</w:t>
      </w:r>
      <w:r w:rsidR="007A646D">
        <w:rPr>
          <w:sz w:val="28"/>
          <w:szCs w:val="28"/>
        </w:rPr>
        <w:t>63</w:t>
      </w:r>
      <w:r w:rsidRPr="00481C6B">
        <w:rPr>
          <w:sz w:val="28"/>
          <w:szCs w:val="28"/>
        </w:rPr>
        <w:t>000=</w:t>
      </w:r>
      <w:r w:rsidR="007A646D">
        <w:rPr>
          <w:sz w:val="28"/>
          <w:szCs w:val="28"/>
        </w:rPr>
        <w:t xml:space="preserve">345600 </w:t>
      </w:r>
      <w:proofErr w:type="spellStart"/>
      <w:r w:rsidR="007A646D">
        <w:rPr>
          <w:sz w:val="28"/>
          <w:szCs w:val="28"/>
        </w:rPr>
        <w:t>руб</w:t>
      </w:r>
      <w:proofErr w:type="spellEnd"/>
    </w:p>
    <w:p w14:paraId="69F20A27" w14:textId="77777777" w:rsidR="00481C6B" w:rsidRPr="00481C6B" w:rsidRDefault="00481C6B" w:rsidP="00481C6B">
      <w:pPr>
        <w:rPr>
          <w:sz w:val="28"/>
          <w:szCs w:val="28"/>
        </w:rPr>
      </w:pPr>
      <w:r w:rsidRPr="00481C6B">
        <w:rPr>
          <w:sz w:val="28"/>
          <w:szCs w:val="28"/>
        </w:rPr>
        <w:t xml:space="preserve">Расходы: </w:t>
      </w:r>
    </w:p>
    <w:p w14:paraId="057C7B33" w14:textId="77777777" w:rsidR="00385198" w:rsidRPr="00481C6B" w:rsidRDefault="001A3CA5" w:rsidP="00481C6B">
      <w:pPr>
        <w:numPr>
          <w:ilvl w:val="0"/>
          <w:numId w:val="2"/>
        </w:numPr>
        <w:rPr>
          <w:sz w:val="28"/>
          <w:szCs w:val="28"/>
        </w:rPr>
      </w:pPr>
      <w:r w:rsidRPr="00481C6B">
        <w:rPr>
          <w:sz w:val="28"/>
          <w:szCs w:val="28"/>
        </w:rPr>
        <w:t xml:space="preserve">Заработная плата эксперта </w:t>
      </w:r>
      <w:proofErr w:type="spellStart"/>
      <w:r w:rsidR="00047A30">
        <w:rPr>
          <w:sz w:val="28"/>
          <w:szCs w:val="28"/>
        </w:rPr>
        <w:t>гостехосмотра</w:t>
      </w:r>
      <w:proofErr w:type="spellEnd"/>
      <w:r w:rsidR="00047A30">
        <w:rPr>
          <w:sz w:val="28"/>
          <w:szCs w:val="28"/>
        </w:rPr>
        <w:t xml:space="preserve"> </w:t>
      </w:r>
      <w:r w:rsidRPr="00481C6B">
        <w:rPr>
          <w:sz w:val="28"/>
          <w:szCs w:val="28"/>
        </w:rPr>
        <w:t xml:space="preserve">25 тыс. </w:t>
      </w:r>
    </w:p>
    <w:p w14:paraId="138EFEC4" w14:textId="77777777" w:rsidR="00385198" w:rsidRPr="00481C6B" w:rsidRDefault="001A3CA5" w:rsidP="00481C6B">
      <w:pPr>
        <w:numPr>
          <w:ilvl w:val="0"/>
          <w:numId w:val="2"/>
        </w:numPr>
        <w:rPr>
          <w:sz w:val="28"/>
          <w:szCs w:val="28"/>
        </w:rPr>
      </w:pPr>
      <w:r w:rsidRPr="00481C6B">
        <w:rPr>
          <w:sz w:val="28"/>
          <w:szCs w:val="28"/>
        </w:rPr>
        <w:t>Аренда помещения 10 тыс.</w:t>
      </w:r>
      <w:r w:rsidR="00047A30">
        <w:rPr>
          <w:sz w:val="28"/>
          <w:szCs w:val="28"/>
        </w:rPr>
        <w:t xml:space="preserve"> Рублей в месяц</w:t>
      </w:r>
      <w:r w:rsidRPr="00481C6B">
        <w:rPr>
          <w:sz w:val="28"/>
          <w:szCs w:val="28"/>
          <w:lang w:val="en-US"/>
        </w:rPr>
        <w:t xml:space="preserve"> </w:t>
      </w:r>
    </w:p>
    <w:p w14:paraId="6FD05142" w14:textId="77777777" w:rsidR="00385198" w:rsidRPr="00481C6B" w:rsidRDefault="001A3CA5" w:rsidP="00481C6B">
      <w:pPr>
        <w:numPr>
          <w:ilvl w:val="0"/>
          <w:numId w:val="2"/>
        </w:numPr>
        <w:rPr>
          <w:sz w:val="28"/>
          <w:szCs w:val="28"/>
        </w:rPr>
      </w:pPr>
      <w:r w:rsidRPr="00481C6B">
        <w:rPr>
          <w:sz w:val="28"/>
          <w:szCs w:val="28"/>
        </w:rPr>
        <w:t>Расходы на маркетинг и продвижение 70 тыс.</w:t>
      </w:r>
      <w:r w:rsidR="00047A30">
        <w:rPr>
          <w:sz w:val="28"/>
          <w:szCs w:val="28"/>
        </w:rPr>
        <w:t xml:space="preserve"> руб. в месяц</w:t>
      </w:r>
    </w:p>
    <w:p w14:paraId="25CA49B0" w14:textId="77777777" w:rsidR="00385198" w:rsidRPr="00047A30" w:rsidRDefault="001A3CA5" w:rsidP="00047A30">
      <w:pPr>
        <w:numPr>
          <w:ilvl w:val="0"/>
          <w:numId w:val="2"/>
        </w:numPr>
        <w:rPr>
          <w:sz w:val="28"/>
          <w:szCs w:val="28"/>
        </w:rPr>
      </w:pPr>
      <w:r w:rsidRPr="00481C6B">
        <w:rPr>
          <w:sz w:val="28"/>
          <w:szCs w:val="28"/>
        </w:rPr>
        <w:t>Заработная плата менеджера по продажам 30 тыс.</w:t>
      </w:r>
      <w:r w:rsidR="00047A30">
        <w:rPr>
          <w:sz w:val="28"/>
          <w:szCs w:val="28"/>
        </w:rPr>
        <w:t xml:space="preserve"> руб. в месяц</w:t>
      </w:r>
    </w:p>
    <w:p w14:paraId="5C79B064" w14:textId="77777777" w:rsidR="00385198" w:rsidRPr="00047A30" w:rsidRDefault="001A3CA5" w:rsidP="00047A30">
      <w:pPr>
        <w:numPr>
          <w:ilvl w:val="0"/>
          <w:numId w:val="2"/>
        </w:numPr>
        <w:rPr>
          <w:sz w:val="28"/>
          <w:szCs w:val="28"/>
        </w:rPr>
      </w:pPr>
      <w:r w:rsidRPr="00481C6B">
        <w:rPr>
          <w:sz w:val="28"/>
          <w:szCs w:val="28"/>
        </w:rPr>
        <w:t>Прочие расходы для ведения деятельности 5тыс.</w:t>
      </w:r>
      <w:r w:rsidR="00047A30">
        <w:rPr>
          <w:sz w:val="28"/>
          <w:szCs w:val="28"/>
        </w:rPr>
        <w:t xml:space="preserve"> руб. в месяц</w:t>
      </w:r>
    </w:p>
    <w:p w14:paraId="4370C2CC" w14:textId="77777777" w:rsidR="00481C6B" w:rsidRPr="00047A30" w:rsidRDefault="001A3CA5" w:rsidP="00047A30">
      <w:pPr>
        <w:numPr>
          <w:ilvl w:val="0"/>
          <w:numId w:val="2"/>
        </w:numPr>
        <w:rPr>
          <w:sz w:val="28"/>
          <w:szCs w:val="28"/>
        </w:rPr>
      </w:pPr>
      <w:r w:rsidRPr="00481C6B">
        <w:rPr>
          <w:sz w:val="28"/>
          <w:szCs w:val="28"/>
        </w:rPr>
        <w:t>Итого: 140000 рублей</w:t>
      </w:r>
      <w:r w:rsidR="00047A30">
        <w:rPr>
          <w:sz w:val="28"/>
          <w:szCs w:val="28"/>
        </w:rPr>
        <w:t xml:space="preserve"> руб. в месяц</w:t>
      </w:r>
    </w:p>
    <w:p w14:paraId="57EDD71D" w14:textId="37827529" w:rsidR="00481C6B" w:rsidRPr="00E84F9E" w:rsidRDefault="00481C6B" w:rsidP="00481C6B">
      <w:pPr>
        <w:rPr>
          <w:sz w:val="28"/>
          <w:szCs w:val="28"/>
        </w:rPr>
      </w:pPr>
      <w:r>
        <w:rPr>
          <w:sz w:val="28"/>
          <w:szCs w:val="28"/>
        </w:rPr>
        <w:t xml:space="preserve">Чистая прибыль составит </w:t>
      </w:r>
      <w:r w:rsidR="007A646D">
        <w:rPr>
          <w:sz w:val="28"/>
          <w:szCs w:val="28"/>
        </w:rPr>
        <w:t>205600</w:t>
      </w:r>
      <w:r>
        <w:rPr>
          <w:sz w:val="28"/>
          <w:szCs w:val="28"/>
        </w:rPr>
        <w:t xml:space="preserve"> в месяц</w:t>
      </w:r>
      <w:r w:rsidR="007A646D">
        <w:rPr>
          <w:sz w:val="28"/>
          <w:szCs w:val="28"/>
        </w:rPr>
        <w:t>,</w:t>
      </w:r>
      <w:r w:rsidR="00E84F9E">
        <w:rPr>
          <w:sz w:val="28"/>
          <w:szCs w:val="28"/>
        </w:rPr>
        <w:t xml:space="preserve"> что снизит срок окупаемости на несколько месяцев, а доходность повысит до 85</w:t>
      </w:r>
      <w:r w:rsidR="00E84F9E">
        <w:rPr>
          <w:sz w:val="28"/>
          <w:szCs w:val="28"/>
          <w:lang w:val="en-US"/>
        </w:rPr>
        <w:t xml:space="preserve">% </w:t>
      </w:r>
      <w:r w:rsidR="00E84F9E">
        <w:rPr>
          <w:sz w:val="28"/>
          <w:szCs w:val="28"/>
        </w:rPr>
        <w:t>годовых на первоначально вложенный капитал.</w:t>
      </w:r>
    </w:p>
    <w:p w14:paraId="5A62468E" w14:textId="77777777" w:rsidR="004A4183" w:rsidRDefault="004A4183" w:rsidP="00481C6B">
      <w:pPr>
        <w:rPr>
          <w:sz w:val="28"/>
          <w:szCs w:val="28"/>
        </w:rPr>
      </w:pPr>
      <w:r>
        <w:rPr>
          <w:sz w:val="28"/>
          <w:szCs w:val="28"/>
        </w:rPr>
        <w:t>В этом варианте так же существуют един</w:t>
      </w:r>
      <w:r w:rsidR="00872F36">
        <w:rPr>
          <w:sz w:val="28"/>
          <w:szCs w:val="28"/>
        </w:rPr>
        <w:t>овременные затраты на маркетинг</w:t>
      </w:r>
      <w:r>
        <w:rPr>
          <w:sz w:val="28"/>
          <w:szCs w:val="28"/>
        </w:rPr>
        <w:t xml:space="preserve"> </w:t>
      </w:r>
      <w:r w:rsidR="00872F36">
        <w:rPr>
          <w:sz w:val="28"/>
          <w:szCs w:val="28"/>
        </w:rPr>
        <w:t xml:space="preserve">120 тыс. рублей, если потребуется больше, согласовывается с каждым участником(учредителем в конкретном юр. лице), </w:t>
      </w:r>
      <w:r>
        <w:rPr>
          <w:sz w:val="28"/>
          <w:szCs w:val="28"/>
        </w:rPr>
        <w:t>которые инвестируются из чистой прибыли полученные за первый квартал</w:t>
      </w:r>
      <w:r w:rsidR="00872F36">
        <w:rPr>
          <w:sz w:val="28"/>
          <w:szCs w:val="28"/>
        </w:rPr>
        <w:t xml:space="preserve"> работы по первому варианту</w:t>
      </w:r>
    </w:p>
    <w:p w14:paraId="07399952" w14:textId="77777777" w:rsidR="00481C6B" w:rsidRDefault="00481C6B" w:rsidP="00481C6B">
      <w:pPr>
        <w:rPr>
          <w:sz w:val="28"/>
          <w:szCs w:val="28"/>
        </w:rPr>
      </w:pPr>
      <w:r>
        <w:rPr>
          <w:sz w:val="28"/>
          <w:szCs w:val="28"/>
        </w:rPr>
        <w:t>По достижению текущей цели, продолжить развитие прямых продаж по более высокой гос. цене для получения более качественных финансовых показателей.</w:t>
      </w:r>
    </w:p>
    <w:p w14:paraId="47BB8933" w14:textId="77777777" w:rsidR="002357D7" w:rsidRDefault="002357D7" w:rsidP="00481C6B">
      <w:pPr>
        <w:rPr>
          <w:sz w:val="28"/>
          <w:szCs w:val="28"/>
        </w:rPr>
      </w:pPr>
    </w:p>
    <w:p w14:paraId="008B3C07" w14:textId="77777777" w:rsidR="002357D7" w:rsidRPr="002357D7" w:rsidRDefault="002357D7" w:rsidP="00481C6B">
      <w:pPr>
        <w:rPr>
          <w:b/>
          <w:sz w:val="36"/>
          <w:szCs w:val="36"/>
        </w:rPr>
      </w:pPr>
      <w:r w:rsidRPr="002357D7">
        <w:rPr>
          <w:b/>
          <w:sz w:val="36"/>
          <w:szCs w:val="36"/>
        </w:rPr>
        <w:t>Команда</w:t>
      </w:r>
    </w:p>
    <w:p w14:paraId="788A8B7E" w14:textId="77777777" w:rsidR="00481C6B" w:rsidRDefault="002357D7" w:rsidP="00481C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Команда управляющая работой всех звеньев организации (более 50 человек) имеет опыт работы с государственным техническим осмотром с 2012 (с введением частных станций по ТО), опыт в продаже страховых продуктов с 2009 года.</w:t>
      </w:r>
    </w:p>
    <w:p w14:paraId="76164E64" w14:textId="51FE8D16" w:rsidR="002357D7" w:rsidRPr="00E376DB" w:rsidRDefault="002357D7" w:rsidP="00481C6B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7385B">
        <w:rPr>
          <w:sz w:val="28"/>
          <w:szCs w:val="28"/>
        </w:rPr>
        <w:t xml:space="preserve">нашем </w:t>
      </w:r>
      <w:r>
        <w:rPr>
          <w:sz w:val="28"/>
          <w:szCs w:val="28"/>
        </w:rPr>
        <w:t>управлении проект "А+ Страхование" (корпоративный блок</w:t>
      </w:r>
      <w:r w:rsidR="001A3CA5">
        <w:rPr>
          <w:sz w:val="28"/>
          <w:szCs w:val="28"/>
        </w:rPr>
        <w:t xml:space="preserve"> страхования и работа с агентами), розничный проект </w:t>
      </w:r>
      <w:proofErr w:type="spellStart"/>
      <w:r w:rsidR="001A3CA5">
        <w:rPr>
          <w:sz w:val="28"/>
          <w:szCs w:val="28"/>
        </w:rPr>
        <w:t>Сканполис</w:t>
      </w:r>
      <w:proofErr w:type="spellEnd"/>
      <w:r w:rsidR="001A3CA5">
        <w:rPr>
          <w:sz w:val="28"/>
          <w:szCs w:val="28"/>
        </w:rPr>
        <w:t xml:space="preserve"> (</w:t>
      </w:r>
      <w:proofErr w:type="spellStart"/>
      <w:r w:rsidR="001A3CA5">
        <w:rPr>
          <w:sz w:val="28"/>
          <w:szCs w:val="28"/>
          <w:lang w:val="en-US"/>
        </w:rPr>
        <w:t>scanpolis</w:t>
      </w:r>
      <w:proofErr w:type="spellEnd"/>
      <w:r w:rsidR="001A3CA5" w:rsidRPr="001A3CA5">
        <w:rPr>
          <w:sz w:val="28"/>
          <w:szCs w:val="28"/>
        </w:rPr>
        <w:t>.</w:t>
      </w:r>
      <w:r w:rsidR="001A3CA5">
        <w:rPr>
          <w:sz w:val="28"/>
          <w:szCs w:val="28"/>
          <w:lang w:val="en-US"/>
        </w:rPr>
        <w:t>com</w:t>
      </w:r>
      <w:r w:rsidR="001A3CA5">
        <w:rPr>
          <w:sz w:val="28"/>
          <w:szCs w:val="28"/>
        </w:rPr>
        <w:t>)</w:t>
      </w:r>
      <w:r w:rsidR="0017385B">
        <w:rPr>
          <w:sz w:val="28"/>
          <w:szCs w:val="28"/>
        </w:rPr>
        <w:t>,</w:t>
      </w:r>
      <w:r w:rsidR="001A3CA5">
        <w:rPr>
          <w:sz w:val="28"/>
          <w:szCs w:val="28"/>
        </w:rPr>
        <w:t xml:space="preserve"> технический осмотр </w:t>
      </w:r>
      <w:r w:rsidR="001A3CA5">
        <w:rPr>
          <w:sz w:val="28"/>
          <w:szCs w:val="28"/>
          <w:lang w:val="en-US"/>
        </w:rPr>
        <w:t>DCARD</w:t>
      </w:r>
      <w:r w:rsidR="001A3CA5" w:rsidRPr="001A3CA5">
        <w:rPr>
          <w:sz w:val="28"/>
          <w:szCs w:val="28"/>
        </w:rPr>
        <w:t xml:space="preserve"> </w:t>
      </w:r>
      <w:r w:rsidR="001A3CA5">
        <w:rPr>
          <w:sz w:val="28"/>
          <w:szCs w:val="28"/>
        </w:rPr>
        <w:t>(</w:t>
      </w:r>
      <w:proofErr w:type="spellStart"/>
      <w:r w:rsidR="001A3CA5">
        <w:rPr>
          <w:sz w:val="28"/>
          <w:szCs w:val="28"/>
          <w:lang w:val="en-US"/>
        </w:rPr>
        <w:t>dcard</w:t>
      </w:r>
      <w:proofErr w:type="spellEnd"/>
      <w:r w:rsidR="001A3CA5" w:rsidRPr="001A3CA5">
        <w:rPr>
          <w:sz w:val="28"/>
          <w:szCs w:val="28"/>
        </w:rPr>
        <w:t>.</w:t>
      </w:r>
      <w:proofErr w:type="spellStart"/>
      <w:r w:rsidR="001A3CA5">
        <w:rPr>
          <w:sz w:val="28"/>
          <w:szCs w:val="28"/>
          <w:lang w:val="en-US"/>
        </w:rPr>
        <w:t>ws</w:t>
      </w:r>
      <w:proofErr w:type="spellEnd"/>
      <w:r w:rsidR="001A3CA5" w:rsidRPr="001A3CA5">
        <w:rPr>
          <w:sz w:val="28"/>
          <w:szCs w:val="28"/>
        </w:rPr>
        <w:t>)</w:t>
      </w:r>
      <w:r w:rsidR="00E84F9E">
        <w:rPr>
          <w:sz w:val="28"/>
          <w:szCs w:val="28"/>
        </w:rPr>
        <w:t xml:space="preserve">, сервис почтовых </w:t>
      </w:r>
      <w:r w:rsidR="00E376DB">
        <w:rPr>
          <w:sz w:val="28"/>
          <w:szCs w:val="28"/>
        </w:rPr>
        <w:t>e-</w:t>
      </w:r>
      <w:proofErr w:type="spellStart"/>
      <w:r w:rsidR="00E376DB">
        <w:rPr>
          <w:sz w:val="28"/>
          <w:szCs w:val="28"/>
        </w:rPr>
        <w:t>mail</w:t>
      </w:r>
      <w:proofErr w:type="spellEnd"/>
      <w:r w:rsidR="00E376DB">
        <w:rPr>
          <w:sz w:val="28"/>
          <w:szCs w:val="28"/>
        </w:rPr>
        <w:t xml:space="preserve"> </w:t>
      </w:r>
      <w:r w:rsidR="00E84F9E">
        <w:rPr>
          <w:sz w:val="28"/>
          <w:szCs w:val="28"/>
        </w:rPr>
        <w:t xml:space="preserve">рассылок </w:t>
      </w:r>
      <w:proofErr w:type="spellStart"/>
      <w:r w:rsidR="00E84F9E">
        <w:rPr>
          <w:sz w:val="28"/>
          <w:szCs w:val="28"/>
          <w:lang w:val="en-US"/>
        </w:rPr>
        <w:t>inboxer</w:t>
      </w:r>
      <w:proofErr w:type="spellEnd"/>
      <w:r w:rsidR="001A3CA5">
        <w:rPr>
          <w:sz w:val="28"/>
          <w:szCs w:val="28"/>
        </w:rPr>
        <w:t>.</w:t>
      </w:r>
      <w:proofErr w:type="spellStart"/>
      <w:r w:rsidR="00E84F9E">
        <w:rPr>
          <w:sz w:val="28"/>
          <w:szCs w:val="28"/>
        </w:rPr>
        <w:t>pro</w:t>
      </w:r>
      <w:proofErr w:type="spellEnd"/>
      <w:r w:rsidR="0017385B">
        <w:rPr>
          <w:sz w:val="28"/>
          <w:szCs w:val="28"/>
        </w:rPr>
        <w:t xml:space="preserve"> (компания ООО «</w:t>
      </w:r>
      <w:proofErr w:type="spellStart"/>
      <w:r w:rsidR="0017385B">
        <w:rPr>
          <w:sz w:val="28"/>
          <w:szCs w:val="28"/>
        </w:rPr>
        <w:t>Инбоксер</w:t>
      </w:r>
      <w:proofErr w:type="spellEnd"/>
      <w:r w:rsidR="0017385B">
        <w:rPr>
          <w:sz w:val="28"/>
          <w:szCs w:val="28"/>
        </w:rPr>
        <w:t xml:space="preserve">» в 2017 году была включена в реестр российских компаний </w:t>
      </w:r>
      <w:r w:rsidR="00294535">
        <w:rPr>
          <w:sz w:val="28"/>
          <w:szCs w:val="28"/>
          <w:lang w:val="en-US"/>
        </w:rPr>
        <w:t xml:space="preserve">IT </w:t>
      </w:r>
      <w:r w:rsidR="0017385B">
        <w:rPr>
          <w:sz w:val="28"/>
          <w:szCs w:val="28"/>
        </w:rPr>
        <w:t>разработчиков</w:t>
      </w:r>
      <w:r w:rsidR="00294535">
        <w:rPr>
          <w:sz w:val="28"/>
          <w:szCs w:val="28"/>
        </w:rPr>
        <w:t xml:space="preserve"> </w:t>
      </w:r>
      <w:hyperlink r:id="rId6" w:history="1">
        <w:r w:rsidR="00294535" w:rsidRPr="00493510">
          <w:rPr>
            <w:rStyle w:val="a3"/>
            <w:sz w:val="28"/>
            <w:szCs w:val="28"/>
          </w:rPr>
          <w:t>http://minsvyaz.ru/ru/activity/govse</w:t>
        </w:r>
        <w:r w:rsidR="00294535" w:rsidRPr="00493510">
          <w:rPr>
            <w:rStyle w:val="a3"/>
            <w:sz w:val="28"/>
            <w:szCs w:val="28"/>
          </w:rPr>
          <w:t>r</w:t>
        </w:r>
        <w:r w:rsidR="00294535" w:rsidRPr="00493510">
          <w:rPr>
            <w:rStyle w:val="a3"/>
            <w:sz w:val="28"/>
            <w:szCs w:val="28"/>
          </w:rPr>
          <w:t>vices/1/</w:t>
        </w:r>
      </w:hyperlink>
      <w:r w:rsidR="00294535">
        <w:rPr>
          <w:sz w:val="28"/>
          <w:szCs w:val="28"/>
        </w:rPr>
        <w:t xml:space="preserve"> с особым режимом налоговых льгот и возможностью привлекать иностранных специалистов в упрощенном порядке для работы</w:t>
      </w:r>
      <w:r w:rsidR="0017385B">
        <w:rPr>
          <w:sz w:val="28"/>
          <w:szCs w:val="28"/>
        </w:rPr>
        <w:t>)</w:t>
      </w:r>
      <w:r w:rsidR="00E84F9E">
        <w:rPr>
          <w:sz w:val="28"/>
          <w:szCs w:val="28"/>
        </w:rPr>
        <w:t>,</w:t>
      </w:r>
      <w:r w:rsidR="00E376DB">
        <w:rPr>
          <w:sz w:val="28"/>
          <w:szCs w:val="28"/>
        </w:rPr>
        <w:t xml:space="preserve"> система автоматизированных </w:t>
      </w:r>
      <w:proofErr w:type="spellStart"/>
      <w:r w:rsidR="00E376DB">
        <w:rPr>
          <w:sz w:val="28"/>
          <w:szCs w:val="28"/>
        </w:rPr>
        <w:t>тригерных</w:t>
      </w:r>
      <w:proofErr w:type="spellEnd"/>
      <w:r w:rsidR="00E376DB">
        <w:rPr>
          <w:sz w:val="28"/>
          <w:szCs w:val="28"/>
        </w:rPr>
        <w:t xml:space="preserve"> продаж для интернет магазинов </w:t>
      </w:r>
      <w:r w:rsidR="0017385B" w:rsidRPr="00294535">
        <w:rPr>
          <w:sz w:val="28"/>
          <w:szCs w:val="28"/>
          <w:u w:val="single"/>
          <w:lang w:val="en-US"/>
        </w:rPr>
        <w:t>gaze.pro</w:t>
      </w:r>
      <w:r w:rsidR="0017385B">
        <w:rPr>
          <w:sz w:val="28"/>
          <w:szCs w:val="28"/>
          <w:lang w:val="en-US"/>
        </w:rPr>
        <w:t xml:space="preserve">, </w:t>
      </w:r>
      <w:proofErr w:type="spellStart"/>
      <w:r w:rsidR="0017385B">
        <w:rPr>
          <w:sz w:val="28"/>
          <w:szCs w:val="28"/>
          <w:lang w:val="en-US"/>
        </w:rPr>
        <w:t>EMbox</w:t>
      </w:r>
      <w:proofErr w:type="spellEnd"/>
      <w:r w:rsidR="0017385B">
        <w:rPr>
          <w:sz w:val="28"/>
          <w:szCs w:val="28"/>
          <w:lang w:val="en-US"/>
        </w:rPr>
        <w:t xml:space="preserve"> (port25.ru) </w:t>
      </w:r>
      <w:r w:rsidR="00E376DB">
        <w:rPr>
          <w:sz w:val="28"/>
          <w:szCs w:val="28"/>
          <w:lang w:val="en-US"/>
        </w:rPr>
        <w:t>–</w:t>
      </w:r>
      <w:r w:rsidR="00E84F9E">
        <w:rPr>
          <w:sz w:val="28"/>
          <w:szCs w:val="28"/>
        </w:rPr>
        <w:t xml:space="preserve"> </w:t>
      </w:r>
      <w:r w:rsidR="00E376DB">
        <w:rPr>
          <w:sz w:val="28"/>
          <w:szCs w:val="28"/>
          <w:lang w:val="en-US"/>
        </w:rPr>
        <w:t xml:space="preserve">enterprise </w:t>
      </w:r>
      <w:r w:rsidR="00E376DB">
        <w:rPr>
          <w:sz w:val="28"/>
          <w:szCs w:val="28"/>
        </w:rPr>
        <w:t xml:space="preserve">решение для </w:t>
      </w:r>
      <w:r w:rsidR="00E376DB">
        <w:rPr>
          <w:sz w:val="28"/>
          <w:szCs w:val="28"/>
          <w:lang w:val="en-US"/>
        </w:rPr>
        <w:t>e-mail</w:t>
      </w:r>
      <w:r w:rsidR="00E376DB">
        <w:rPr>
          <w:sz w:val="28"/>
          <w:szCs w:val="28"/>
        </w:rPr>
        <w:t xml:space="preserve"> маркетинга</w:t>
      </w:r>
      <w:r w:rsidR="0017385B">
        <w:rPr>
          <w:sz w:val="28"/>
          <w:szCs w:val="28"/>
        </w:rPr>
        <w:t xml:space="preserve">, </w:t>
      </w:r>
      <w:r w:rsidR="0017385B">
        <w:rPr>
          <w:sz w:val="28"/>
          <w:szCs w:val="28"/>
          <w:lang w:val="en-US"/>
        </w:rPr>
        <w:t>My World</w:t>
      </w:r>
      <w:r w:rsidR="0017385B">
        <w:rPr>
          <w:sz w:val="28"/>
          <w:szCs w:val="28"/>
        </w:rPr>
        <w:t xml:space="preserve"> </w:t>
      </w:r>
      <w:r w:rsidR="00294535">
        <w:rPr>
          <w:sz w:val="28"/>
          <w:szCs w:val="28"/>
        </w:rPr>
        <w:t>(</w:t>
      </w:r>
      <w:proofErr w:type="spellStart"/>
      <w:r w:rsidR="00294535">
        <w:rPr>
          <w:sz w:val="28"/>
          <w:szCs w:val="28"/>
          <w:lang w:val="en-US"/>
        </w:rPr>
        <w:t>MyWorld.apartments</w:t>
      </w:r>
      <w:proofErr w:type="spellEnd"/>
      <w:r w:rsidR="00294535">
        <w:rPr>
          <w:sz w:val="28"/>
          <w:szCs w:val="28"/>
          <w:lang w:val="en-US"/>
        </w:rPr>
        <w:t>)</w:t>
      </w:r>
      <w:r w:rsidR="00294535">
        <w:rPr>
          <w:sz w:val="28"/>
          <w:szCs w:val="28"/>
        </w:rPr>
        <w:t xml:space="preserve"> </w:t>
      </w:r>
      <w:r w:rsidR="0017385B">
        <w:rPr>
          <w:sz w:val="28"/>
          <w:szCs w:val="28"/>
        </w:rPr>
        <w:t>– система «децентрализованного отеля» -</w:t>
      </w:r>
      <w:r w:rsidR="0017385B">
        <w:rPr>
          <w:sz w:val="28"/>
          <w:szCs w:val="28"/>
          <w:lang w:val="en-US"/>
        </w:rPr>
        <w:t xml:space="preserve"> </w:t>
      </w:r>
      <w:r w:rsidR="00437C69">
        <w:rPr>
          <w:sz w:val="28"/>
          <w:szCs w:val="28"/>
        </w:rPr>
        <w:t xml:space="preserve">прототип состоящий сегодня </w:t>
      </w:r>
      <w:r w:rsidR="0017385B">
        <w:rPr>
          <w:sz w:val="28"/>
          <w:szCs w:val="28"/>
        </w:rPr>
        <w:t>из четырех</w:t>
      </w:r>
      <w:r w:rsidR="00437C69">
        <w:rPr>
          <w:sz w:val="28"/>
          <w:szCs w:val="28"/>
        </w:rPr>
        <w:t xml:space="preserve"> объектов недвижимости, готовый</w:t>
      </w:r>
      <w:r w:rsidR="0017385B">
        <w:rPr>
          <w:sz w:val="28"/>
          <w:szCs w:val="28"/>
        </w:rPr>
        <w:t xml:space="preserve"> к крупному масштабированию </w:t>
      </w:r>
      <w:r w:rsidR="00E376DB">
        <w:rPr>
          <w:sz w:val="28"/>
          <w:szCs w:val="28"/>
        </w:rPr>
        <w:t>и другие проекты.</w:t>
      </w:r>
    </w:p>
    <w:p w14:paraId="50CA542E" w14:textId="77777777" w:rsidR="00C7718E" w:rsidRPr="00FE34A1" w:rsidRDefault="00C7718E" w:rsidP="00FE34A1">
      <w:pPr>
        <w:rPr>
          <w:b/>
          <w:sz w:val="20"/>
          <w:szCs w:val="20"/>
        </w:rPr>
      </w:pPr>
    </w:p>
    <w:p w14:paraId="7D0C3A4E" w14:textId="77777777" w:rsidR="00FE34A1" w:rsidRDefault="00FE34A1" w:rsidP="00FE34A1">
      <w:pPr>
        <w:rPr>
          <w:b/>
        </w:rPr>
      </w:pPr>
    </w:p>
    <w:sectPr w:rsidR="00FE34A1" w:rsidSect="005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1B6D"/>
    <w:multiLevelType w:val="hybridMultilevel"/>
    <w:tmpl w:val="B4BAC7DA"/>
    <w:lvl w:ilvl="0" w:tplc="AAA85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E48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A3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27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E8F1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1C7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21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208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A7753"/>
    <w:multiLevelType w:val="hybridMultilevel"/>
    <w:tmpl w:val="A9580628"/>
    <w:lvl w:ilvl="0" w:tplc="6C845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763C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80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83B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0830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CC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82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DA85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AF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002057"/>
    <w:multiLevelType w:val="hybridMultilevel"/>
    <w:tmpl w:val="DA50DB9E"/>
    <w:lvl w:ilvl="0" w:tplc="F5320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0A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EE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06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CA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66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80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00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E0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FD7"/>
    <w:rsid w:val="00047A30"/>
    <w:rsid w:val="00120CC2"/>
    <w:rsid w:val="0017385B"/>
    <w:rsid w:val="00196482"/>
    <w:rsid w:val="001A3CA5"/>
    <w:rsid w:val="002357D7"/>
    <w:rsid w:val="0025440B"/>
    <w:rsid w:val="00294535"/>
    <w:rsid w:val="00345E79"/>
    <w:rsid w:val="00385198"/>
    <w:rsid w:val="00437C69"/>
    <w:rsid w:val="00481C6B"/>
    <w:rsid w:val="004A4183"/>
    <w:rsid w:val="004F3D8D"/>
    <w:rsid w:val="005274EA"/>
    <w:rsid w:val="00736EB4"/>
    <w:rsid w:val="007A646D"/>
    <w:rsid w:val="007C7FD7"/>
    <w:rsid w:val="007E33BE"/>
    <w:rsid w:val="00855DCB"/>
    <w:rsid w:val="00872F36"/>
    <w:rsid w:val="008E40B8"/>
    <w:rsid w:val="008F0DFD"/>
    <w:rsid w:val="00924F0F"/>
    <w:rsid w:val="00962322"/>
    <w:rsid w:val="00A07B5B"/>
    <w:rsid w:val="00AB1A98"/>
    <w:rsid w:val="00BE4D89"/>
    <w:rsid w:val="00C332F8"/>
    <w:rsid w:val="00C53ED1"/>
    <w:rsid w:val="00C656BF"/>
    <w:rsid w:val="00C7718E"/>
    <w:rsid w:val="00CC149B"/>
    <w:rsid w:val="00D852BA"/>
    <w:rsid w:val="00E376DB"/>
    <w:rsid w:val="00E84F9E"/>
    <w:rsid w:val="00FE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886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5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945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38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08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76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145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4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17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26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49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5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4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7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insvyaz.ru/ru/activity/govservices/1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6</Pages>
  <Words>1337</Words>
  <Characters>7622</Characters>
  <Application>Microsoft Macintosh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Червов</dc:creator>
  <cp:lastModifiedBy>Андрей Червов мак</cp:lastModifiedBy>
  <cp:revision>7</cp:revision>
  <dcterms:created xsi:type="dcterms:W3CDTF">2017-08-08T16:42:00Z</dcterms:created>
  <dcterms:modified xsi:type="dcterms:W3CDTF">2017-08-09T21:24:00Z</dcterms:modified>
</cp:coreProperties>
</file>